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C8172F" w:rsidRPr="005806E2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5806E2" w:rsidRDefault="008C65AE">
            <w:pPr>
              <w:pStyle w:val="ECVPersonalInfoHeading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177800</wp:posOffset>
                  </wp:positionV>
                  <wp:extent cx="970280" cy="1386205"/>
                  <wp:effectExtent l="19050" t="0" r="1270" b="0"/>
                  <wp:wrapNone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138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5806E2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5806E2" w:rsidRDefault="00225E7A">
            <w:pPr>
              <w:pStyle w:val="ECVNameField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b/>
                <w:bCs/>
                <w:color w:val="auto"/>
                <w:sz w:val="22"/>
                <w:szCs w:val="22"/>
                <w:lang w:val="ro-RO"/>
              </w:rPr>
              <w:t>Pascariu Gabriel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5806E2" w:rsidRDefault="008C65AE">
            <w:pPr>
              <w:pStyle w:val="ECVLeftHeading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906145" cy="1047115"/>
                  <wp:effectExtent l="19050" t="0" r="825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47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5806E2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8172F" w:rsidRPr="005806E2" w:rsidRDefault="008C65AE">
            <w:pPr>
              <w:pStyle w:val="ECVContactDetails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anchor distT="0" distB="0" distL="0" distR="71755" simplePos="0" relativeHeight="251655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="00225E7A" w:rsidRPr="005806E2">
              <w:rPr>
                <w:color w:val="auto"/>
                <w:sz w:val="22"/>
                <w:szCs w:val="22"/>
                <w:lang w:val="ro-RO"/>
              </w:rPr>
              <w:t>Bucureşti, sector 1, str. dr. Iacob Felix 95, bl. 17, sc. B, apt. 65, 011035, Rom\nia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5806E2" w:rsidRDefault="008C65AE">
            <w:pPr>
              <w:pStyle w:val="ECVContactDetails0"/>
              <w:tabs>
                <w:tab w:val="right" w:pos="8218"/>
              </w:tabs>
              <w:rPr>
                <w:color w:val="auto"/>
                <w:sz w:val="22"/>
                <w:szCs w:val="22"/>
                <w:lang w:val="ro-RO"/>
              </w:rPr>
            </w:pPr>
            <w:r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anchor distT="0" distB="0" distL="0" distR="71755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="00225E7A" w:rsidRPr="005806E2">
              <w:rPr>
                <w:color w:val="auto"/>
                <w:sz w:val="22"/>
                <w:szCs w:val="22"/>
                <w:lang w:val="ro-RO"/>
              </w:rPr>
              <w:t xml:space="preserve">021-3169438  </w:t>
            </w:r>
            <w:r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inline distT="0" distB="0" distL="0" distR="0">
                  <wp:extent cx="124460" cy="132715"/>
                  <wp:effectExtent l="19050" t="0" r="889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="00225E7A" w:rsidRPr="005806E2">
              <w:rPr>
                <w:color w:val="auto"/>
                <w:sz w:val="22"/>
                <w:szCs w:val="22"/>
                <w:lang w:val="ro-RO"/>
              </w:rPr>
              <w:t>0744689109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5806E2" w:rsidRDefault="008C65AE">
            <w:pPr>
              <w:pStyle w:val="ECVContactDetails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="00225E7A" w:rsidRPr="005806E2">
              <w:rPr>
                <w:rStyle w:val="ECVInternetLink"/>
                <w:color w:val="auto"/>
                <w:sz w:val="22"/>
                <w:szCs w:val="22"/>
                <w:lang w:val="ro-RO"/>
              </w:rPr>
              <w:t>gabriel.pascariu@uauim.ro</w:t>
            </w:r>
            <w:r w:rsidR="00C8172F" w:rsidRPr="005806E2">
              <w:rPr>
                <w:rStyle w:val="ECVInternetLink"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5806E2" w:rsidRDefault="00225E7A">
            <w:pPr>
              <w:pStyle w:val="ECVContactDetails0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rStyle w:val="ECVInternetLink"/>
                <w:color w:val="auto"/>
                <w:sz w:val="22"/>
                <w:szCs w:val="22"/>
                <w:lang w:val="ro-RO"/>
              </w:rPr>
              <w:t>-</w:t>
            </w:r>
            <w:r w:rsidR="00C8172F" w:rsidRPr="005806E2">
              <w:rPr>
                <w:rStyle w:val="ECVInternetLink"/>
                <w:color w:val="auto"/>
                <w:sz w:val="22"/>
                <w:szCs w:val="22"/>
                <w:lang w:val="ro-RO"/>
              </w:rPr>
              <w:t xml:space="preserve"> </w:t>
            </w:r>
            <w:r w:rsidR="008C65AE"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anchor distT="0" distB="0" distL="0" distR="71755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5806E2" w:rsidRDefault="00C8172F">
            <w:pPr>
              <w:pStyle w:val="ECVContactDetails0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rStyle w:val="ECVContactDetails"/>
                <w:rFonts w:eastAsia="ArialMT" w:cs="ArialMT"/>
                <w:color w:val="auto"/>
                <w:sz w:val="22"/>
                <w:szCs w:val="22"/>
                <w:lang w:val="ro-RO"/>
              </w:rPr>
              <w:t>skype</w:t>
            </w:r>
            <w:r w:rsidR="008C65AE">
              <w:rPr>
                <w:noProof/>
                <w:color w:val="auto"/>
                <w:sz w:val="22"/>
                <w:szCs w:val="22"/>
                <w:lang w:val="en-US" w:eastAsia="en-US" w:bidi="ar-SA"/>
              </w:rPr>
              <w:drawing>
                <wp:anchor distT="0" distB="0" distL="0" distR="71755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25E7A" w:rsidRPr="005806E2">
              <w:rPr>
                <w:rStyle w:val="ECVContactDetails"/>
                <w:rFonts w:eastAsia="ArialMT" w:cs="ArialMT"/>
                <w:color w:val="auto"/>
                <w:sz w:val="22"/>
                <w:szCs w:val="22"/>
                <w:lang w:val="ro-RO"/>
              </w:rPr>
              <w:t xml:space="preserve"> – gapas9</w:t>
            </w:r>
            <w:r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5806E2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5806E2" w:rsidRDefault="00C8172F">
            <w:pPr>
              <w:pStyle w:val="ECVGenderRow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rStyle w:val="ECVHeadingContactDetails"/>
                <w:color w:val="auto"/>
                <w:sz w:val="22"/>
                <w:szCs w:val="22"/>
                <w:lang w:val="ro-RO"/>
              </w:rPr>
              <w:t xml:space="preserve">Sexul </w:t>
            </w:r>
            <w:r w:rsidR="00225E7A" w:rsidRPr="005806E2">
              <w:rPr>
                <w:rStyle w:val="ECVContactDetails"/>
                <w:color w:val="auto"/>
                <w:sz w:val="22"/>
                <w:szCs w:val="22"/>
                <w:lang w:val="ro-RO"/>
              </w:rPr>
              <w:t>masculin</w:t>
            </w:r>
            <w:r w:rsidRPr="005806E2">
              <w:rPr>
                <w:rStyle w:val="ECVContactDetails"/>
                <w:color w:val="auto"/>
                <w:sz w:val="22"/>
                <w:szCs w:val="22"/>
                <w:lang w:val="ro-RO"/>
              </w:rPr>
              <w:t xml:space="preserve"> </w:t>
            </w:r>
            <w:r w:rsidRPr="005806E2">
              <w:rPr>
                <w:rStyle w:val="ECVHeadingContactDetails"/>
                <w:color w:val="auto"/>
                <w:sz w:val="22"/>
                <w:szCs w:val="22"/>
                <w:lang w:val="ro-RO"/>
              </w:rPr>
              <w:t xml:space="preserve">| Data naşterii </w:t>
            </w:r>
            <w:r w:rsidR="00225E7A" w:rsidRPr="005806E2">
              <w:rPr>
                <w:rStyle w:val="ECVHeadingContactDetails"/>
                <w:color w:val="auto"/>
                <w:sz w:val="22"/>
                <w:szCs w:val="22"/>
                <w:lang w:val="ro-RO"/>
              </w:rPr>
              <w:t>25/05</w:t>
            </w:r>
            <w:r w:rsidR="00225E7A" w:rsidRPr="005806E2">
              <w:rPr>
                <w:rStyle w:val="ECVContactDetails"/>
                <w:color w:val="auto"/>
                <w:sz w:val="22"/>
                <w:szCs w:val="22"/>
                <w:lang w:val="ro-RO"/>
              </w:rPr>
              <w:t>/1956</w:t>
            </w:r>
            <w:r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Pr="005806E2">
              <w:rPr>
                <w:rStyle w:val="ECVHeadingContactDetails"/>
                <w:color w:val="auto"/>
                <w:sz w:val="22"/>
                <w:szCs w:val="22"/>
                <w:lang w:val="ro-RO"/>
              </w:rPr>
              <w:t xml:space="preserve">| Naţionalitatea </w:t>
            </w:r>
            <w:r w:rsidR="00225E7A" w:rsidRPr="005806E2">
              <w:rPr>
                <w:rStyle w:val="ECVHeadingContactDetails"/>
                <w:color w:val="auto"/>
                <w:sz w:val="22"/>
                <w:szCs w:val="22"/>
                <w:lang w:val="ro-RO"/>
              </w:rPr>
              <w:t>română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C8172F" w:rsidRPr="005806E2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5806E2" w:rsidRDefault="00C8172F">
            <w:pPr>
              <w:pStyle w:val="ECVLeftHeading"/>
              <w:rPr>
                <w:lang w:val="ro-RO"/>
              </w:rPr>
            </w:pPr>
            <w:r w:rsidRPr="005806E2">
              <w:rPr>
                <w:lang w:val="ro-RO"/>
              </w:rPr>
              <w:t xml:space="preserve">LOCUL DE MUNCA </w:t>
            </w:r>
          </w:p>
          <w:p w:rsidR="00C8172F" w:rsidRPr="005806E2" w:rsidRDefault="00C8172F" w:rsidP="001D4238">
            <w:pPr>
              <w:pStyle w:val="ECVLeftHeading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D4238" w:rsidRPr="005806E2" w:rsidRDefault="001D4238">
            <w:pPr>
              <w:pStyle w:val="ECVNameField"/>
              <w:rPr>
                <w:rFonts w:cs="Arial"/>
                <w:color w:val="auto"/>
                <w:sz w:val="24"/>
                <w:szCs w:val="24"/>
                <w:lang w:val="ro-RO"/>
              </w:rPr>
            </w:pPr>
            <w:r w:rsidRPr="005806E2">
              <w:rPr>
                <w:rFonts w:cs="Arial"/>
                <w:color w:val="auto"/>
                <w:sz w:val="24"/>
                <w:szCs w:val="24"/>
                <w:lang w:val="ro-RO"/>
              </w:rPr>
              <w:t>Universitatea de Arhitectură şi Urbanism Ion Mincu</w:t>
            </w:r>
          </w:p>
          <w:p w:rsidR="00DF0C0F" w:rsidRPr="005806E2" w:rsidRDefault="00DF0C0F">
            <w:pPr>
              <w:pStyle w:val="ECVNameField"/>
              <w:rPr>
                <w:lang w:val="ro-RO"/>
              </w:rPr>
            </w:pPr>
            <w:r>
              <w:rPr>
                <w:rFonts w:cs="Arial"/>
                <w:sz w:val="24"/>
                <w:szCs w:val="24"/>
                <w:lang w:val="ro-RO"/>
              </w:rPr>
              <w:t>urbanism creativ şi integrare curriculară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D4B87" w:rsidRPr="005806E2">
        <w:trPr>
          <w:trHeight w:val="170"/>
        </w:trPr>
        <w:tc>
          <w:tcPr>
            <w:tcW w:w="2835" w:type="dxa"/>
            <w:shd w:val="clear" w:color="auto" w:fill="auto"/>
          </w:tcPr>
          <w:p w:rsidR="008D4B87" w:rsidRPr="005806E2" w:rsidRDefault="008D4B87" w:rsidP="00A55F62">
            <w:pPr>
              <w:pStyle w:val="ECVLeftHeading"/>
              <w:rPr>
                <w:lang w:val="ro-RO"/>
              </w:rPr>
            </w:pPr>
            <w:r w:rsidRPr="005806E2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D4B87" w:rsidRPr="005806E2" w:rsidRDefault="008C65AE" w:rsidP="00A55F62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900" cy="9144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D4B87" w:rsidRPr="005806E2">
              <w:rPr>
                <w:lang w:val="ro-RO"/>
              </w:rPr>
              <w:t xml:space="preserve"> 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Septembrie 1997 - prezent</w:t>
            </w:r>
          </w:p>
        </w:tc>
        <w:tc>
          <w:tcPr>
            <w:tcW w:w="7540" w:type="dxa"/>
            <w:shd w:val="clear" w:color="auto" w:fill="auto"/>
          </w:tcPr>
          <w:p w:rsidR="008B5713" w:rsidRDefault="008B5713" w:rsidP="008B5713">
            <w:pPr>
              <w:pStyle w:val="ECVSubSectionHeading"/>
              <w:spacing w:line="240" w:lineRule="auto"/>
              <w:rPr>
                <w:rFonts w:cs="Arial"/>
                <w:color w:val="auto"/>
                <w:szCs w:val="22"/>
                <w:lang w:val="ro-RO"/>
              </w:rPr>
            </w:pPr>
          </w:p>
          <w:p w:rsidR="008B5713" w:rsidRPr="005806E2" w:rsidRDefault="008B5713" w:rsidP="008B5713">
            <w:pPr>
              <w:pStyle w:val="ECVSubSectionHeading"/>
              <w:spacing w:line="240" w:lineRule="auto"/>
              <w:rPr>
                <w:rFonts w:cs="Arial"/>
                <w:color w:val="auto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Cs w:val="22"/>
                <w:lang w:val="ro-RO"/>
              </w:rPr>
              <w:t>Lector şi ulterior conferenţiar – Departamentul de planificare şi dezvoltare urbană şi teritorială (Facultatea de Urbanism)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OrganisationDetails"/>
              <w:spacing w:before="0" w:after="0" w:line="240" w:lineRule="auto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Universitatea de Arhitectură şi Urbanism “Ion Mincu” – Bucureşti, str. Academiei 18-20, </w:t>
            </w:r>
            <w:hyperlink r:id="rId16" w:history="1">
              <w:r w:rsidRPr="005806E2">
                <w:rPr>
                  <w:rStyle w:val="Hyperlink"/>
                  <w:rFonts w:cs="Arial"/>
                  <w:color w:val="auto"/>
                  <w:sz w:val="22"/>
                  <w:szCs w:val="22"/>
                  <w:lang w:val="ro-RO" w:eastAsia="zh-CN" w:bidi="hi-IN"/>
                </w:rPr>
                <w:t>www.uauim.ro</w:t>
              </w:r>
            </w:hyperlink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SectionBullet"/>
              <w:spacing w:line="240" w:lineRule="auto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Activitate didactică (cursuri şi îndrumare atelier), îndrumare diplomă, cercetare - proiectare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8B5713" w:rsidRPr="005806E2" w:rsidRDefault="008B5713" w:rsidP="008B5713">
            <w:pPr>
              <w:pStyle w:val="ECVBusinessSectorRow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Învăţământ superior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Aprilie 2001 – Mai 2002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Director general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INCD–Urbanproiect, Bucureşti, str. N. Filipescu 53-55; http://www.incd.ro/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Administrare şi coordonare activitate institut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HeadingContactDetails"/>
              <w:keepLines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Cercetare - proiectare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Februarie 1996 – Ianuarie 1998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SubSectionHeading"/>
              <w:spacing w:line="240" w:lineRule="auto"/>
              <w:rPr>
                <w:rFonts w:cs="Arial"/>
                <w:color w:val="auto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Cs w:val="22"/>
                <w:lang w:val="ro-RO"/>
              </w:rPr>
              <w:t>Expert local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OrganisationDetails"/>
              <w:spacing w:before="0" w:after="0" w:line="240" w:lineRule="auto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Rambøll (Danemarca)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SectionBullet"/>
              <w:spacing w:line="240" w:lineRule="auto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Studii de fundamentare a politicii de dezvoltare regională în România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8B5713" w:rsidRPr="005806E2" w:rsidRDefault="008B5713" w:rsidP="008B5713">
            <w:pPr>
              <w:pStyle w:val="ECVBusinessSectorRow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Consultanţă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Ianuarie 1991 – martie 1996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Arhitect proiectant în secţia "Amenajarea Teritoriului"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"URBANPROIECT" - Institutul de Urbanism şi Amenajarea Teritoriului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Elaborare studii, cercetări şi documentaţii de amenajarea teritoriului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HeadingContactDetails"/>
              <w:keepLines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Cercetare - proiectare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August – noiembrie 1991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Bursă a Ministerului de Externe al Marii Britanii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Consiliul Local din Barrow in Furness (Cumbria, UK)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Elaborare rapoarte, documentare, cercetare de teren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HeadingContactDetails"/>
              <w:keepLines/>
              <w:jc w:val="both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Departamentul de urbanism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Octombrie 1983 – decembrie 1990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Arhitect proiectant în "Centrul de Sistematizare"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Institutul de Sistematizare, Locuinţe şi Gospodărie Comunală (ISLGC)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Elaborare studii, cercetări şi documentaţii de sistematizare (studii generale, organizare teritorială, schiţe şi detalii de sistematizare, studii de circulaţie, zone industriale etc.)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HeadingContactDetails"/>
              <w:keepLines/>
              <w:jc w:val="both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sz w:val="22"/>
                <w:szCs w:val="22"/>
                <w:lang w:val="ro-RO"/>
              </w:rPr>
              <w:t>Cercetare - proiectare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Octombrie 1983 – decembrie 1990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Arhitect proiectant în Secţia Sistematizare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Institutul "PROIECT" Bucureşti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Întocmire documentaţii de sistematizare, machete de studiu etc.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ind w:right="227"/>
              <w:jc w:val="right"/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ECVHeadingContactDetails"/>
              <w:keepLines/>
              <w:jc w:val="both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>Proiectare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pStyle w:val="ECVDate"/>
              <w:spacing w:before="0" w:line="240" w:lineRule="auto"/>
              <w:ind w:right="227"/>
              <w:rPr>
                <w:rFonts w:cs="Arial"/>
                <w:color w:val="auto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22"/>
                <w:szCs w:val="22"/>
                <w:lang w:val="ro-RO"/>
              </w:rPr>
              <w:t xml:space="preserve">Sept. 1982 – martie 1983 </w:t>
            </w: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Inspector de specialitate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Primăria Zărneşti (judeţul BRAŞOV)</w:t>
            </w:r>
          </w:p>
        </w:tc>
      </w:tr>
      <w:tr w:rsidR="008B5713" w:rsidRPr="005806E2" w:rsidTr="001C2358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8B5713">
            <w:pPr>
              <w:rPr>
                <w:rFonts w:cs="Arial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8B5713" w:rsidRPr="005806E2" w:rsidRDefault="008B5713" w:rsidP="008B571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806E2">
              <w:rPr>
                <w:rFonts w:ascii="Arial" w:hAnsi="Arial" w:cs="Arial"/>
                <w:sz w:val="22"/>
                <w:szCs w:val="22"/>
                <w:lang w:val="ro-RO"/>
              </w:rPr>
              <w:t>Analiză cereri populaţie privind probleme de sistematizare şi rapoarte de specialitate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. </w:t>
            </w:r>
            <w:r w:rsidRPr="00E35925">
              <w:rPr>
                <w:rFonts w:ascii="Arial" w:hAnsi="Arial" w:cs="Arial"/>
                <w:sz w:val="22"/>
                <w:szCs w:val="22"/>
                <w:lang w:val="ro-RO"/>
              </w:rPr>
              <w:t xml:space="preserve"> Oficiul de sistematizare</w:t>
            </w:r>
          </w:p>
        </w:tc>
      </w:tr>
      <w:tr w:rsidR="008B5713" w:rsidRPr="005806E2" w:rsidTr="00B25DAA">
        <w:trPr>
          <w:trHeight w:val="170"/>
        </w:trPr>
        <w:tc>
          <w:tcPr>
            <w:tcW w:w="2835" w:type="dxa"/>
            <w:shd w:val="clear" w:color="auto" w:fill="auto"/>
          </w:tcPr>
          <w:p w:rsidR="008B5713" w:rsidRPr="005806E2" w:rsidRDefault="008B5713" w:rsidP="00B25DAA">
            <w:pPr>
              <w:pStyle w:val="ECVLeftHeading"/>
              <w:rPr>
                <w:lang w:val="ro-RO"/>
              </w:rPr>
            </w:pPr>
            <w:r w:rsidRPr="005806E2">
              <w:rPr>
                <w:caps w:val="0"/>
                <w:lang w:val="ro-RO"/>
              </w:rPr>
              <w:lastRenderedPageBreak/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B5713" w:rsidRPr="005806E2" w:rsidRDefault="008C65AE" w:rsidP="00B25DAA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900" cy="9144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B5713" w:rsidRPr="005806E2">
              <w:rPr>
                <w:lang w:val="ro-RO"/>
              </w:rPr>
              <w:t xml:space="preserve"> </w:t>
            </w:r>
          </w:p>
        </w:tc>
      </w:tr>
    </w:tbl>
    <w:p w:rsidR="004943E2" w:rsidRPr="005806E2" w:rsidRDefault="004943E2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C8172F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8172F" w:rsidRPr="005806E2" w:rsidRDefault="003F0BCA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2006 – 2009</w:t>
            </w:r>
          </w:p>
        </w:tc>
        <w:tc>
          <w:tcPr>
            <w:tcW w:w="6237" w:type="dxa"/>
            <w:shd w:val="clear" w:color="auto" w:fill="auto"/>
          </w:tcPr>
          <w:p w:rsidR="00C8172F" w:rsidRPr="005806E2" w:rsidRDefault="007846CE" w:rsidP="00DF3FBB">
            <w:pPr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Doctor în geografie </w:t>
            </w:r>
          </w:p>
        </w:tc>
        <w:tc>
          <w:tcPr>
            <w:tcW w:w="1305" w:type="dxa"/>
            <w:shd w:val="clear" w:color="auto" w:fill="auto"/>
          </w:tcPr>
          <w:p w:rsidR="00C8172F" w:rsidRPr="005806E2" w:rsidRDefault="007846CE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L8</w:t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8172F" w:rsidRPr="005806E2" w:rsidRDefault="007846CE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Şcoala doctorală "Simion Mehedinţi" – Facultatea de Geografie a Universităţii din Bucureşti</w:t>
            </w:r>
            <w:r w:rsidR="00C8172F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8172F" w:rsidRPr="005806E2" w:rsidRDefault="007846CE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Geografia aşezărilor umane, teorii şi modele privind sistemele de aşezări umane, metode şi tehnici de analiză a sistemelor teritoriale. Metode şi tehnici de cercetare documentară şi analitică. Analiză statistică şi tehnici de reprezentare specifică.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3F0BCA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Aprilie – august 1995</w:t>
            </w:r>
          </w:p>
        </w:tc>
        <w:tc>
          <w:tcPr>
            <w:tcW w:w="6237" w:type="dxa"/>
            <w:shd w:val="clear" w:color="auto" w:fill="auto"/>
          </w:tcPr>
          <w:p w:rsidR="003F0BCA" w:rsidRPr="005806E2" w:rsidRDefault="007846CE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>Diplomă în management urban</w:t>
            </w:r>
          </w:p>
        </w:tc>
        <w:tc>
          <w:tcPr>
            <w:tcW w:w="1305" w:type="dxa"/>
            <w:shd w:val="clear" w:color="auto" w:fill="auto"/>
          </w:tcPr>
          <w:p w:rsidR="003F0BCA" w:rsidRPr="005806E2" w:rsidRDefault="007846CE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L7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846CE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Institutului pentru locuinţe şi studii de dezvoltare urbană (IHS), Rotterdam, (Olanda)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846CE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Dezvoltare şi management urban, </w:t>
            </w:r>
            <w:r w:rsidR="007074C0" w:rsidRPr="005806E2">
              <w:rPr>
                <w:color w:val="auto"/>
                <w:sz w:val="22"/>
                <w:szCs w:val="22"/>
                <w:lang w:val="ro-RO"/>
              </w:rPr>
              <w:t>analize financiare, planificare strategică, planificare participativă, regenerare urbană, locuire şi mediu urban, politici de dezvoltare urbană.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3F0BCA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Aprilie 1992</w:t>
            </w:r>
          </w:p>
        </w:tc>
        <w:tc>
          <w:tcPr>
            <w:tcW w:w="6237" w:type="dxa"/>
            <w:shd w:val="clear" w:color="auto" w:fill="auto"/>
          </w:tcPr>
          <w:p w:rsidR="003F0BCA" w:rsidRPr="005806E2" w:rsidRDefault="007074C0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>Diplomă</w:t>
            </w:r>
            <w:r w:rsidR="003F0BCA" w:rsidRPr="005806E2">
              <w:rPr>
                <w:color w:val="auto"/>
                <w:szCs w:val="22"/>
                <w:lang w:val="ro-RO"/>
              </w:rPr>
              <w:t xml:space="preserve"> </w:t>
            </w:r>
          </w:p>
        </w:tc>
        <w:tc>
          <w:tcPr>
            <w:tcW w:w="1305" w:type="dxa"/>
            <w:shd w:val="clear" w:color="auto" w:fill="auto"/>
          </w:tcPr>
          <w:p w:rsidR="003F0BCA" w:rsidRPr="005806E2" w:rsidRDefault="007074C0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L7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074C0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Seminarul de la SALZBURG (Austria), sesiunea 295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074C0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Analiza mediului urban, parteneriate şi actori urbani, planificare spaţială, ecologie urbană, valorificarea patrimoniului urban,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3F0BCA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August 1990</w:t>
            </w:r>
          </w:p>
        </w:tc>
        <w:tc>
          <w:tcPr>
            <w:tcW w:w="6237" w:type="dxa"/>
            <w:shd w:val="clear" w:color="auto" w:fill="auto"/>
          </w:tcPr>
          <w:p w:rsidR="003F0BCA" w:rsidRPr="005806E2" w:rsidRDefault="007074C0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>Certificat de participare</w:t>
            </w:r>
            <w:r w:rsidR="003F0BCA" w:rsidRPr="005806E2">
              <w:rPr>
                <w:color w:val="auto"/>
                <w:szCs w:val="22"/>
                <w:lang w:val="ro-RO"/>
              </w:rPr>
              <w:t xml:space="preserve"> </w:t>
            </w:r>
          </w:p>
        </w:tc>
        <w:tc>
          <w:tcPr>
            <w:tcW w:w="1305" w:type="dxa"/>
            <w:shd w:val="clear" w:color="auto" w:fill="auto"/>
          </w:tcPr>
          <w:p w:rsidR="003F0BCA" w:rsidRPr="005806E2" w:rsidRDefault="007074C0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L7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074C0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Şcoala de vară a TCPA (Town and Country Planning Association) Swansea, Marea Britanie, 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)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074C0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Planificare strategică, dezvoltare urbană, planificare participativă, regenerare urbană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3F0BCA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Octombrie 1979 – iulie 1982</w:t>
            </w:r>
          </w:p>
        </w:tc>
        <w:tc>
          <w:tcPr>
            <w:tcW w:w="6237" w:type="dxa"/>
            <w:shd w:val="clear" w:color="auto" w:fill="auto"/>
          </w:tcPr>
          <w:p w:rsidR="003F0BCA" w:rsidRPr="005806E2" w:rsidRDefault="007074C0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>Arhitect diplomat</w:t>
            </w:r>
          </w:p>
        </w:tc>
        <w:tc>
          <w:tcPr>
            <w:tcW w:w="1305" w:type="dxa"/>
            <w:shd w:val="clear" w:color="auto" w:fill="auto"/>
          </w:tcPr>
          <w:p w:rsidR="003F0BCA" w:rsidRPr="005806E2" w:rsidRDefault="007074C0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L7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7074C0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Institutul de arhitectură</w:t>
            </w:r>
            <w:r w:rsidR="00DF3FBB" w:rsidRPr="005806E2">
              <w:rPr>
                <w:color w:val="auto"/>
                <w:sz w:val="22"/>
                <w:szCs w:val="22"/>
                <w:lang w:val="ro-RO"/>
              </w:rPr>
              <w:t>; Facultatea de arhitectură</w:t>
            </w:r>
            <w:r w:rsidRPr="005806E2">
              <w:rPr>
                <w:color w:val="auto"/>
                <w:sz w:val="22"/>
                <w:szCs w:val="22"/>
                <w:lang w:val="ro-RO"/>
              </w:rPr>
              <w:t xml:space="preserve"> şi sistematizare Ion Mincu, Bucureşti </w:t>
            </w:r>
            <w:r w:rsidR="003F0BCA" w:rsidRPr="005806E2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3F0BCA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3F0BCA" w:rsidRPr="005806E2" w:rsidRDefault="003F0BCA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3F0BCA" w:rsidRPr="005806E2" w:rsidRDefault="00DF3FBB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Istoria şi teoria arhitecturii şi urbanismului, structuri, finisaje, proiectare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074C0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Octombrie 1976 – iulie 1979</w:t>
            </w:r>
          </w:p>
        </w:tc>
        <w:tc>
          <w:tcPr>
            <w:tcW w:w="6237" w:type="dxa"/>
            <w:shd w:val="clear" w:color="auto" w:fill="auto"/>
          </w:tcPr>
          <w:p w:rsidR="007074C0" w:rsidRPr="005806E2" w:rsidRDefault="007074C0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 xml:space="preserve">Conductor arhitect </w:t>
            </w:r>
          </w:p>
        </w:tc>
        <w:tc>
          <w:tcPr>
            <w:tcW w:w="1305" w:type="dxa"/>
            <w:shd w:val="clear" w:color="auto" w:fill="auto"/>
          </w:tcPr>
          <w:p w:rsidR="007074C0" w:rsidRPr="005806E2" w:rsidRDefault="007074C0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L6 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7074C0" w:rsidRPr="005806E2" w:rsidRDefault="007074C0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074C0" w:rsidRPr="005806E2" w:rsidRDefault="007074C0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Institutul de arhitectură</w:t>
            </w:r>
            <w:r w:rsidR="00DF3FBB" w:rsidRPr="005806E2">
              <w:rPr>
                <w:color w:val="auto"/>
                <w:sz w:val="22"/>
                <w:szCs w:val="22"/>
                <w:lang w:val="ro-RO"/>
              </w:rPr>
              <w:t xml:space="preserve">; Facultatea de arhitectură </w:t>
            </w:r>
            <w:r w:rsidRPr="005806E2">
              <w:rPr>
                <w:color w:val="auto"/>
                <w:sz w:val="22"/>
                <w:szCs w:val="22"/>
                <w:lang w:val="ro-RO"/>
              </w:rPr>
              <w:t xml:space="preserve">şi sistematizare Ion Mincu, Bucureşti   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7074C0" w:rsidRPr="005806E2" w:rsidRDefault="007074C0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074C0" w:rsidRPr="005806E2" w:rsidRDefault="00DF3FBB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Istoria şi teoria arhitecturii şi urbanismului, structuri, finisaje, proiectare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074C0" w:rsidRPr="005806E2" w:rsidRDefault="007074C0" w:rsidP="00DF3FBB">
            <w:pPr>
              <w:pStyle w:val="ECVDate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Septembrie 1971 – iunie 1975</w:t>
            </w:r>
          </w:p>
        </w:tc>
        <w:tc>
          <w:tcPr>
            <w:tcW w:w="6237" w:type="dxa"/>
            <w:shd w:val="clear" w:color="auto" w:fill="auto"/>
          </w:tcPr>
          <w:p w:rsidR="007074C0" w:rsidRPr="005806E2" w:rsidRDefault="007074C0" w:rsidP="00DF3FBB">
            <w:pPr>
              <w:pStyle w:val="ECVSubSectionHeading"/>
              <w:spacing w:line="240" w:lineRule="auto"/>
              <w:rPr>
                <w:color w:val="auto"/>
                <w:szCs w:val="22"/>
                <w:lang w:val="ro-RO"/>
              </w:rPr>
            </w:pPr>
            <w:r w:rsidRPr="005806E2">
              <w:rPr>
                <w:color w:val="auto"/>
                <w:szCs w:val="22"/>
                <w:lang w:val="ro-RO"/>
              </w:rPr>
              <w:t xml:space="preserve">Diplomă de bacalaureat </w:t>
            </w:r>
          </w:p>
        </w:tc>
        <w:tc>
          <w:tcPr>
            <w:tcW w:w="1305" w:type="dxa"/>
            <w:shd w:val="clear" w:color="auto" w:fill="auto"/>
          </w:tcPr>
          <w:p w:rsidR="007074C0" w:rsidRPr="005806E2" w:rsidRDefault="007074C0" w:rsidP="00DF3FBB">
            <w:pPr>
              <w:pStyle w:val="ECVRightHeading"/>
              <w:spacing w:before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L5 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7074C0" w:rsidRPr="005806E2" w:rsidRDefault="007074C0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074C0" w:rsidRPr="005806E2" w:rsidRDefault="007074C0" w:rsidP="00DF3FBB">
            <w:pPr>
              <w:pStyle w:val="ECVOrganisationDetails"/>
              <w:spacing w:before="0" w:after="0"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Liceul I.L. Caragiale, Bucureşti</w:t>
            </w:r>
          </w:p>
        </w:tc>
      </w:tr>
      <w:tr w:rsidR="007074C0" w:rsidRPr="005806E2">
        <w:trPr>
          <w:cantSplit/>
        </w:trPr>
        <w:tc>
          <w:tcPr>
            <w:tcW w:w="2834" w:type="dxa"/>
            <w:vMerge/>
            <w:shd w:val="clear" w:color="auto" w:fill="auto"/>
          </w:tcPr>
          <w:p w:rsidR="007074C0" w:rsidRPr="005806E2" w:rsidRDefault="007074C0" w:rsidP="00DF3FBB">
            <w:pPr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7074C0" w:rsidRPr="005806E2" w:rsidRDefault="007074C0" w:rsidP="00DF3FBB">
            <w:pPr>
              <w:pStyle w:val="ECVSectionBullet"/>
              <w:spacing w:line="240" w:lineRule="auto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 xml:space="preserve">Real: clasă specială de matematică-fizică 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p w:rsidR="004943E2" w:rsidRPr="005806E2" w:rsidRDefault="004943E2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C8172F" w:rsidRPr="005806E2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5806E2" w:rsidRDefault="00C8172F">
            <w:pPr>
              <w:pStyle w:val="ECVLeftHeading"/>
              <w:rPr>
                <w:lang w:val="ro-RO"/>
              </w:rPr>
            </w:pPr>
            <w:r w:rsidRPr="005806E2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5806E2" w:rsidRDefault="008C65AE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900" cy="9144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5806E2">
              <w:rPr>
                <w:lang w:val="ro-RO"/>
              </w:rPr>
              <w:t xml:space="preserve"> </w:t>
            </w:r>
          </w:p>
        </w:tc>
      </w:tr>
    </w:tbl>
    <w:p w:rsidR="00C8172F" w:rsidRPr="005806E2" w:rsidRDefault="00C8172F" w:rsidP="00C136AF">
      <w:pPr>
        <w:pStyle w:val="ECVComments"/>
        <w:spacing w:line="240" w:lineRule="auto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5806E2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8172F" w:rsidRPr="005806E2" w:rsidRDefault="00C8172F" w:rsidP="00C136AF">
            <w:pPr>
              <w:pStyle w:val="ECVLeftDetails"/>
              <w:spacing w:before="0"/>
              <w:rPr>
                <w:lang w:val="ro-RO"/>
              </w:rPr>
            </w:pPr>
            <w:r w:rsidRPr="005806E2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5806E2" w:rsidRDefault="00C8172F" w:rsidP="00C136AF">
            <w:pPr>
              <w:pStyle w:val="ECVSectionDetails"/>
              <w:spacing w:before="0"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Scrieţi limba maternă / limbile materne 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8172F" w:rsidRPr="005806E2" w:rsidRDefault="00C8172F" w:rsidP="00C136AF">
            <w:pPr>
              <w:pStyle w:val="ECVLeftHeading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5806E2" w:rsidRDefault="00C136AF" w:rsidP="00C136AF">
            <w:pPr>
              <w:pStyle w:val="ECVRightColumn"/>
              <w:spacing w:before="0"/>
              <w:rPr>
                <w:color w:val="auto"/>
                <w:sz w:val="22"/>
                <w:szCs w:val="22"/>
                <w:lang w:val="ro-RO"/>
              </w:rPr>
            </w:pPr>
            <w:r w:rsidRPr="005806E2">
              <w:rPr>
                <w:color w:val="auto"/>
                <w:sz w:val="22"/>
                <w:szCs w:val="22"/>
                <w:lang w:val="ro-RO"/>
              </w:rPr>
              <w:t>Română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5806E2" w:rsidRDefault="00C8172F" w:rsidP="00C136AF">
            <w:pPr>
              <w:pStyle w:val="ECVLeftDetails"/>
              <w:spacing w:before="0"/>
              <w:rPr>
                <w:caps/>
                <w:lang w:val="ro-RO"/>
              </w:rPr>
            </w:pPr>
            <w:r w:rsidRPr="005806E2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Heading"/>
              <w:rPr>
                <w:lang w:val="ro-RO"/>
              </w:rPr>
            </w:pPr>
            <w:r w:rsidRPr="005806E2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Heading"/>
              <w:rPr>
                <w:lang w:val="ro-RO"/>
              </w:rPr>
            </w:pPr>
            <w:r w:rsidRPr="005806E2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Heading"/>
              <w:rPr>
                <w:lang w:val="ro-RO"/>
              </w:rPr>
            </w:pPr>
            <w:r w:rsidRPr="005806E2">
              <w:rPr>
                <w:lang w:val="ro-RO"/>
              </w:rPr>
              <w:t xml:space="preserve">SCRIERE </w:t>
            </w:r>
          </w:p>
        </w:tc>
      </w:tr>
      <w:tr w:rsidR="00C8172F" w:rsidRPr="005806E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5806E2" w:rsidRDefault="00C8172F" w:rsidP="00C136A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SubHeading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SubHeading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SubHeading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LanguageSubHeading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5806E2" w:rsidRDefault="00C8172F" w:rsidP="00C136AF">
            <w:pPr>
              <w:pStyle w:val="ECVRightColumn"/>
              <w:spacing w:before="0"/>
              <w:rPr>
                <w:lang w:val="ro-RO"/>
              </w:rPr>
            </w:pPr>
          </w:p>
        </w:tc>
      </w:tr>
      <w:tr w:rsidR="00C8172F" w:rsidRPr="005806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Nam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C1</w:t>
            </w:r>
          </w:p>
        </w:tc>
      </w:tr>
      <w:tr w:rsidR="00C8172F" w:rsidRPr="005806E2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5806E2" w:rsidRDefault="00C8172F" w:rsidP="00C136A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5806E2" w:rsidRDefault="00C8172F" w:rsidP="00C136AF">
            <w:pPr>
              <w:pStyle w:val="ECVLanguageCertificat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Scrieţi denumirea certificatului. Scrieţi nivelul, dacă îl cunoaşteţi. </w:t>
            </w:r>
          </w:p>
        </w:tc>
      </w:tr>
      <w:tr w:rsidR="00C8172F" w:rsidRPr="005806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Nam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5806E2" w:rsidRDefault="00DF3FBB" w:rsidP="00C136AF">
            <w:pPr>
              <w:pStyle w:val="ECVLanguageLevel"/>
              <w:spacing w:before="0"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C1</w:t>
            </w:r>
          </w:p>
        </w:tc>
      </w:tr>
      <w:tr w:rsidR="00C8172F" w:rsidRPr="005806E2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5806E2" w:rsidRDefault="00C8172F" w:rsidP="00C136A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5806E2" w:rsidRDefault="00C8172F" w:rsidP="00C136AF">
            <w:pPr>
              <w:pStyle w:val="ECVLanguageCertificat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Scrieţi denumirea certificatului. Scrieţi nivelul, dacă îl cunoaşteţi. </w:t>
            </w:r>
          </w:p>
        </w:tc>
      </w:tr>
      <w:tr w:rsidR="00DF3FBB" w:rsidRPr="005806E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F3FBB" w:rsidRPr="005806E2" w:rsidRDefault="00DF3FBB" w:rsidP="00C136AF">
            <w:pPr>
              <w:pStyle w:val="ECVLanguageNam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Italiană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F3FBB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F3FBB" w:rsidRPr="005806E2" w:rsidRDefault="00DF3FBB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F3FBB" w:rsidRPr="005806E2" w:rsidRDefault="00C136AF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B</w:t>
            </w:r>
            <w:r w:rsidR="00DF3FBB" w:rsidRPr="005806E2">
              <w:rPr>
                <w:caps w:val="0"/>
                <w:lang w:val="ro-RO"/>
              </w:rPr>
              <w:t>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F3FBB" w:rsidRPr="005806E2" w:rsidRDefault="00C136AF" w:rsidP="00C136AF">
            <w:pPr>
              <w:pStyle w:val="ECVLanguageLevel"/>
              <w:spacing w:before="0" w:line="240" w:lineRule="auto"/>
              <w:rPr>
                <w:caps w:val="0"/>
                <w:lang w:val="ro-RO"/>
              </w:rPr>
            </w:pPr>
            <w:r w:rsidRPr="005806E2">
              <w:rPr>
                <w:caps w:val="0"/>
                <w:lang w:val="ro-RO"/>
              </w:rPr>
              <w:t>B</w:t>
            </w:r>
            <w:r w:rsidR="00DF3FBB" w:rsidRPr="005806E2">
              <w:rPr>
                <w:caps w:val="0"/>
                <w:lang w:val="ro-RO"/>
              </w:rPr>
              <w:t>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F3FBB" w:rsidRPr="005806E2" w:rsidRDefault="00C136AF" w:rsidP="00C136AF">
            <w:pPr>
              <w:pStyle w:val="ECVLanguageLevel"/>
              <w:spacing w:before="0"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>B</w:t>
            </w:r>
            <w:r w:rsidR="00DF3FBB" w:rsidRPr="005806E2">
              <w:rPr>
                <w:lang w:val="ro-RO"/>
              </w:rPr>
              <w:t>1</w:t>
            </w:r>
          </w:p>
        </w:tc>
      </w:tr>
      <w:tr w:rsidR="00DF3FBB" w:rsidRPr="005806E2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DF3FBB" w:rsidRPr="005806E2" w:rsidRDefault="00DF3FBB" w:rsidP="00C136A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DF3FBB" w:rsidRPr="005806E2" w:rsidRDefault="00DF3FBB" w:rsidP="00C136AF">
            <w:pPr>
              <w:pStyle w:val="ECVLanguageCertificate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Scrieţi denumirea certificatului. Scrieţi nivelul, dacă îl cunoaşteţi. </w:t>
            </w:r>
          </w:p>
        </w:tc>
      </w:tr>
      <w:tr w:rsidR="00DF3FBB" w:rsidRPr="005806E2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DF3FBB" w:rsidRPr="005806E2" w:rsidRDefault="00DF3FBB" w:rsidP="00C136A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DF3FBB" w:rsidRPr="005806E2" w:rsidRDefault="00DF3FBB" w:rsidP="00C136AF">
            <w:pPr>
              <w:pStyle w:val="ECVLanguageExplanation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:rsidR="00DF3FBB" w:rsidRPr="005806E2" w:rsidRDefault="00DF3FBB" w:rsidP="00C136AF">
            <w:pPr>
              <w:pStyle w:val="ECVLanguageExplanation"/>
              <w:spacing w:line="240" w:lineRule="auto"/>
              <w:rPr>
                <w:lang w:val="ro-RO"/>
              </w:rPr>
            </w:pPr>
            <w:r w:rsidRPr="005806E2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:rsidR="004943E2" w:rsidRPr="005806E2" w:rsidRDefault="004943E2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lastRenderedPageBreak/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C8172F" w:rsidRPr="005806E2" w:rsidRDefault="004943E2" w:rsidP="004943E2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Experienţă bogată de lucru în echipe multidisciplinare, dobândită în 30 de ani de activitate.</w:t>
            </w:r>
          </w:p>
          <w:p w:rsidR="004943E2" w:rsidRPr="005806E2" w:rsidRDefault="004943E2" w:rsidP="004943E2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Peste 20 de ani de activitate de didactică şi susţineri de prelegeri.</w:t>
            </w:r>
          </w:p>
          <w:p w:rsidR="004943E2" w:rsidRPr="005806E2" w:rsidRDefault="004943E2" w:rsidP="004943E2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Peste 15 de experienţă în susţinerea de conferinţe publice, participarea la dezbateri şi mese rotunde.</w:t>
            </w:r>
          </w:p>
          <w:p w:rsidR="004943E2" w:rsidRPr="005806E2" w:rsidRDefault="004943E2" w:rsidP="004943E2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Peste 10 ani de participare în comisii de examinare, comisii tehnice şi consilii ştiinţifice.</w:t>
            </w:r>
          </w:p>
          <w:p w:rsidR="004943E2" w:rsidRPr="005806E2" w:rsidRDefault="004943E2" w:rsidP="004943E2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Peste 10 ani de participare la congrese şi reuniuni internaţionale cu caracter profesional.</w:t>
            </w:r>
          </w:p>
        </w:tc>
      </w:tr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:rsidR="00C8172F" w:rsidRPr="005806E2" w:rsidRDefault="00702810" w:rsidP="00702810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Coordonator a peste 20 de studii şi cercetări şi peste 30 de proiecte în domeniul amenajării teritoriului şi urbanismului, toate cu caracter inter-disciplinar şi presupunând coordonarea unor echipe formate din minim 5, maxim 30 de specialişti din domenii diverse (urbanism, arhitectură, geografie, sociologie, inginerie civilă etc.)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Urbanism şi amenajarea teritoriului, planificare spaţială şi dezvoltare urbană</w:t>
            </w:r>
          </w:p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Analize regionale şi politici de dezvoltare regională</w:t>
            </w:r>
          </w:p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Geografie umană – dezvoltarea aşezărilor umane</w:t>
            </w:r>
          </w:p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Dezvoltare rurală, mediu urban şi dezvoltare durabilă</w:t>
            </w:r>
          </w:p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Strategii de dezvoltare locală, planificare strategică, managementul ciclului de proiect</w:t>
            </w:r>
          </w:p>
          <w:p w:rsidR="00C8172F" w:rsidRPr="005806E2" w:rsidRDefault="00702810" w:rsidP="00702810">
            <w:pPr>
              <w:widowControl/>
              <w:tabs>
                <w:tab w:val="left" w:pos="180"/>
                <w:tab w:val="left" w:pos="270"/>
              </w:tabs>
              <w:suppressAutoHyphens w:val="0"/>
              <w:spacing w:after="4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val="ro-RO"/>
              </w:rPr>
            </w:pPr>
            <w:r w:rsidRPr="005806E2">
              <w:rPr>
                <w:rFonts w:cs="Arial"/>
                <w:color w:val="auto"/>
                <w:sz w:val="18"/>
                <w:szCs w:val="18"/>
                <w:lang w:val="ro-RO"/>
              </w:rPr>
              <w:t>Dezvoltare locală şi management urban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:rsidR="00C8172F" w:rsidRPr="005806E2" w:rsidRDefault="004943E2">
            <w:pPr>
              <w:pStyle w:val="ECVSectionDetails"/>
              <w:rPr>
                <w:rFonts w:cs="Arial"/>
                <w:szCs w:val="18"/>
                <w:lang w:val="ro-RO"/>
              </w:rPr>
            </w:pPr>
            <w:r w:rsidRPr="005806E2">
              <w:rPr>
                <w:rFonts w:cs="Arial"/>
                <w:szCs w:val="18"/>
                <w:lang w:val="ro-RO"/>
              </w:rPr>
              <w:t>Utilizarea PC: tehnoredactare şi procesare texte, grafică pe calculator, calcul tabelar etc.</w:t>
            </w:r>
          </w:p>
          <w:p w:rsidR="00C8172F" w:rsidRPr="005806E2" w:rsidRDefault="00C8172F" w:rsidP="004943E2">
            <w:pPr>
              <w:pStyle w:val="ECVSectionBullet"/>
              <w:rPr>
                <w:rFonts w:cs="Arial"/>
                <w:szCs w:val="18"/>
                <w:lang w:val="ro-RO"/>
              </w:rPr>
            </w:pPr>
            <w:r w:rsidRPr="005806E2">
              <w:rPr>
                <w:rFonts w:cs="Arial"/>
                <w:szCs w:val="18"/>
                <w:lang w:val="ro-RO"/>
              </w:rPr>
              <w:t xml:space="preserve">o bună cunoaştere a </w:t>
            </w:r>
            <w:r w:rsidR="004943E2" w:rsidRPr="005806E2">
              <w:rPr>
                <w:rFonts w:cs="Arial"/>
                <w:szCs w:val="18"/>
                <w:lang w:val="ro-RO"/>
              </w:rPr>
              <w:t>instrumentelor Microsoft Office, CorelDraw, Photoshop</w:t>
            </w:r>
            <w:r w:rsidR="00833ED7" w:rsidRPr="005806E2">
              <w:rPr>
                <w:rFonts w:cs="Arial"/>
                <w:szCs w:val="18"/>
                <w:lang w:val="ro-RO"/>
              </w:rPr>
              <w:t>, PageMaker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:rsidR="00C8172F" w:rsidRPr="005806E2" w:rsidRDefault="004943E2" w:rsidP="004943E2">
            <w:pPr>
              <w:pStyle w:val="ECVSectionBullet"/>
              <w:rPr>
                <w:lang w:val="ro-RO"/>
              </w:rPr>
            </w:pPr>
            <w:r w:rsidRPr="005806E2">
              <w:rPr>
                <w:lang w:val="ro-RO"/>
              </w:rPr>
              <w:t>Desen, desen tehnic, lucru în lemn, fotografie.</w:t>
            </w:r>
          </w:p>
        </w:tc>
      </w:tr>
    </w:tbl>
    <w:p w:rsidR="00C8172F" w:rsidRPr="005806E2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:rsidR="00C8172F" w:rsidRPr="005806E2" w:rsidRDefault="004943E2" w:rsidP="004943E2">
            <w:pPr>
              <w:pStyle w:val="ECVSectionBullet"/>
              <w:rPr>
                <w:lang w:val="ro-RO"/>
              </w:rPr>
            </w:pPr>
            <w:r w:rsidRPr="005806E2">
              <w:rPr>
                <w:lang w:val="ro-RO"/>
              </w:rPr>
              <w:t xml:space="preserve">Da: categoria </w:t>
            </w:r>
            <w:r w:rsidR="00C8172F" w:rsidRPr="005806E2">
              <w:rPr>
                <w:lang w:val="ro-RO"/>
              </w:rPr>
              <w:t>B</w:t>
            </w:r>
            <w:r w:rsidRPr="005806E2">
              <w:rPr>
                <w:lang w:val="ro-RO"/>
              </w:rPr>
              <w:t xml:space="preserve"> (vechime 20 de ani)</w:t>
            </w:r>
          </w:p>
        </w:tc>
      </w:tr>
    </w:tbl>
    <w:p w:rsidR="00C8172F" w:rsidRPr="005806E2" w:rsidRDefault="00C8172F" w:rsidP="009612F7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C8172F" w:rsidRPr="005806E2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8172F" w:rsidRPr="005806E2" w:rsidRDefault="00C8172F" w:rsidP="009612F7">
            <w:pPr>
              <w:pStyle w:val="ECVLeftHeading"/>
              <w:rPr>
                <w:lang w:val="ro-RO"/>
              </w:rPr>
            </w:pPr>
            <w:r w:rsidRPr="005806E2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5806E2" w:rsidRDefault="008C65AE" w:rsidP="009612F7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900" cy="9144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5806E2">
              <w:rPr>
                <w:lang w:val="ro-RO"/>
              </w:rPr>
              <w:t xml:space="preserve"> </w:t>
            </w:r>
          </w:p>
        </w:tc>
      </w:tr>
    </w:tbl>
    <w:p w:rsidR="00C8172F" w:rsidRPr="005806E2" w:rsidRDefault="00C8172F" w:rsidP="009612F7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c>
          <w:tcPr>
            <w:tcW w:w="2834" w:type="dxa"/>
            <w:shd w:val="clear" w:color="auto" w:fill="auto"/>
          </w:tcPr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Publicaţii</w:t>
            </w: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3772DB" w:rsidRPr="005806E2" w:rsidRDefault="003772DB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Prezentări</w:t>
            </w: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Conferinţe</w:t>
            </w: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Seminarii</w:t>
            </w: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Distincţii</w:t>
            </w: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Proiecte</w:t>
            </w:r>
          </w:p>
          <w:p w:rsidR="00813651" w:rsidRPr="005806E2" w:rsidRDefault="00813651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9612F7" w:rsidRPr="005806E2" w:rsidRDefault="009612F7" w:rsidP="009612F7">
            <w:pPr>
              <w:pStyle w:val="ECVLeftDetails"/>
              <w:rPr>
                <w:lang w:val="ro-RO"/>
              </w:rPr>
            </w:pP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  <w:r w:rsidRPr="005806E2">
              <w:rPr>
                <w:lang w:val="ro-RO"/>
              </w:rPr>
              <w:t>Afilieri</w:t>
            </w:r>
          </w:p>
          <w:p w:rsidR="00C8172F" w:rsidRPr="005806E2" w:rsidRDefault="00C8172F" w:rsidP="009612F7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3772DB" w:rsidRPr="005806E2" w:rsidRDefault="003772DB" w:rsidP="009612F7">
            <w:pPr>
              <w:pStyle w:val="Achievement"/>
              <w:pBdr>
                <w:left w:val="none" w:sz="0" w:space="0" w:color="auto"/>
              </w:pBdr>
              <w:spacing w:after="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 xml:space="preserve">Autor şi co-autor la un număr de cca. 15 cărţi şi broşuri şi  cca. 115 articole profesionale, eseuri, interviuri, traduceri, proceeding-uri, publicate în calitate de autor / co-autor, în revistele </w:t>
            </w:r>
            <w:r w:rsidRPr="005806E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"22", Observator Cultural, Dilema Veche, "Arhitectura", "Arhitext", "Arhitext-Design", "Mediul Înconjurător", "Sociologie Românească", Romanian Journal of Sociology, "Forum Euroatlantic", "Urbanismul – serie nouă", Buletinul Observatorului Urban UAR, Journal of Urban and Regional Studies (JURA, </w:t>
            </w:r>
            <w:r w:rsidRPr="005806E2">
              <w:rPr>
                <w:rFonts w:ascii="Arial" w:hAnsi="Arial" w:cs="Arial"/>
                <w:i/>
                <w:spacing w:val="-6"/>
                <w:sz w:val="18"/>
                <w:szCs w:val="18"/>
                <w:lang w:val="ro-RO"/>
              </w:rPr>
              <w:t xml:space="preserve">Carpathian Journal of Earth and Environmental Sciences, Planning Studies &amp; Practice - Journal of Singapore Institute of Planners, </w:t>
            </w:r>
            <w:r w:rsidRPr="005806E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Acta Universitatis Danubius. Œconomica, Romanian Journal of Regional Sciences, </w:t>
            </w:r>
            <w:r w:rsidRPr="005806E2">
              <w:rPr>
                <w:rFonts w:ascii="Arial" w:hAnsi="Arial" w:cs="Arial"/>
                <w:i/>
                <w:spacing w:val="-6"/>
                <w:sz w:val="18"/>
                <w:szCs w:val="18"/>
                <w:lang w:val="ro-RO"/>
              </w:rPr>
              <w:t xml:space="preserve">TOPOS – Urban Strategies </w:t>
            </w:r>
            <w:r w:rsidRPr="005806E2">
              <w:rPr>
                <w:rFonts w:ascii="Arial" w:hAnsi="Arial" w:cs="Arial"/>
                <w:i/>
                <w:sz w:val="18"/>
                <w:szCs w:val="18"/>
                <w:lang w:val="ro-RO"/>
              </w:rPr>
              <w:t>etc.</w:t>
            </w:r>
          </w:p>
          <w:p w:rsidR="00C8172F" w:rsidRPr="005806E2" w:rsidRDefault="003772DB" w:rsidP="009612F7">
            <w:pPr>
              <w:pStyle w:val="ECVSection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Participare la peste 60 de conferinţe şi ateliere tematice în ţară şi străinătate. Prezentări în calitate de autor sau co-autor la peste 40 de conferinţe dintre care cele mai recente: </w:t>
            </w:r>
            <w:r w:rsidR="00813651" w:rsidRPr="005806E2">
              <w:rPr>
                <w:lang w:val="ro-RO"/>
              </w:rPr>
              <w:t>congresele</w:t>
            </w:r>
            <w:r w:rsidRPr="005806E2">
              <w:rPr>
                <w:lang w:val="ro-RO"/>
              </w:rPr>
              <w:t xml:space="preserve"> AESOP de la Ankara (2012) şi Dublin (2013), </w:t>
            </w:r>
            <w:r w:rsidR="00813651" w:rsidRPr="005806E2">
              <w:rPr>
                <w:lang w:val="ro-RO"/>
              </w:rPr>
              <w:t xml:space="preserve">congresul </w:t>
            </w:r>
            <w:r w:rsidRPr="005806E2">
              <w:rPr>
                <w:lang w:val="ro-RO"/>
              </w:rPr>
              <w:t xml:space="preserve">ISOCARP </w:t>
            </w:r>
            <w:r w:rsidR="00813651" w:rsidRPr="005806E2">
              <w:rPr>
                <w:lang w:val="ro-RO"/>
              </w:rPr>
              <w:t xml:space="preserve">de la Perm – Rusia </w:t>
            </w:r>
            <w:r w:rsidRPr="005806E2">
              <w:rPr>
                <w:lang w:val="ro-RO"/>
              </w:rPr>
              <w:t>(2012</w:t>
            </w:r>
            <w:r w:rsidR="00813651" w:rsidRPr="005806E2">
              <w:rPr>
                <w:lang w:val="ro-RO"/>
              </w:rPr>
              <w:t>), Congresul SCUPAD – Salzburg 2013, conferinţa naţională ASTR – 2014, zilele Academice ale Academiei Române de Ştiinţe Tehnice din România – 2012, Conferinţa ICAR 2012 (Chair al secţiunii Town in Historxy) etc.</w:t>
            </w:r>
          </w:p>
          <w:p w:rsidR="00C8172F" w:rsidRPr="005806E2" w:rsidRDefault="00C8172F" w:rsidP="009612F7">
            <w:pPr>
              <w:pStyle w:val="ECVSectionBullet"/>
              <w:rPr>
                <w:lang w:val="ro-RO"/>
              </w:rPr>
            </w:pPr>
          </w:p>
          <w:p w:rsidR="00813651" w:rsidRPr="005806E2" w:rsidRDefault="00813651" w:rsidP="009612F7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premiul I la concursul de urbanism "Perlele Niprului" – Kiev (Ucraina), 2012 (în echipă); nominalizare şi în cadrul BNAB 2012</w:t>
            </w:r>
          </w:p>
          <w:p w:rsidR="00813651" w:rsidRPr="005806E2" w:rsidRDefault="00813651" w:rsidP="009612F7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  <w:r w:rsidRPr="005806E2">
              <w:rPr>
                <w:rFonts w:cs="Arial"/>
                <w:color w:val="auto"/>
                <w:szCs w:val="18"/>
                <w:lang w:val="ro-RO"/>
              </w:rPr>
              <w:t>Bienala Naţională de Arhitectură Bucureşti a Uniunii Arhitecţilor din România, Oct. - Nov. 2012, Bucureşti 2012 - proiect "Linia albastră" – nominalizare (colectiv); - revista "Urbanismul" – premiul special MDRT (colectiv); - Conceptul Strategic Bucureşti 2035 – premiul special MDRT (colectiv).</w:t>
            </w:r>
          </w:p>
          <w:p w:rsidR="00813651" w:rsidRPr="005806E2" w:rsidRDefault="00813651" w:rsidP="009612F7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</w:p>
          <w:p w:rsidR="00813651" w:rsidRPr="005806E2" w:rsidRDefault="00813651" w:rsidP="009612F7">
            <w:pPr>
              <w:widowControl/>
              <w:tabs>
                <w:tab w:val="left" w:pos="-720"/>
                <w:tab w:val="num" w:pos="993"/>
              </w:tabs>
              <w:suppressAutoHyphens w:val="0"/>
              <w:spacing w:after="80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În perioada recentă (2011-prezent) – consultant în proiecte europene: ESPON - Emergence of GROwth poles NETwork in South-East of Europe (EGRONET), URBACT-Euroscapes, Twinning pentru Republica Moldova (</w:t>
            </w: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 xml:space="preserve">Capacity Building in Regional Development); 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În intervalul 2009 – prezent, Planuri de amenajare a teritoriului judeţean: PATJ Botoşani, PATJ Gorj; studiu de dezvoltare teritorială a zonei de influenţă a Aeroportului Internaţional Craiova;</w:t>
            </w:r>
            <w:r w:rsidRPr="005806E2">
              <w:rPr>
                <w:rFonts w:ascii="Arial" w:hAnsi="Arial" w:cs="Arial"/>
                <w:bCs/>
                <w:spacing w:val="-2"/>
                <w:sz w:val="18"/>
                <w:szCs w:val="18"/>
                <w:lang w:val="ro-RO"/>
              </w:rPr>
              <w:t xml:space="preserve"> consultant pentru Conceptul Strategic Bucureşti 2035 (diplomă BNAB 2012);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2008 – prezent: Studii, metodologii având ca beneficiar MDRT: Axa de dezvoltare teritorială Ploieşti - Bucureşti – Giurgiu -  axă structurantă a dezvoltării sudului României (şef proiect), coordonare</w:t>
            </w: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Studiu de fundamentare în vederea actualizării PATN – secţiunea reţeaua de localităţi </w:t>
            </w: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(şef proiect)</w:t>
            </w: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Pactul teritorial – conţinut cadru şi experimentare prin proiecte pilot (consultant), </w:t>
            </w: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Metodologie cadru pentru elaborarea documentelor de planificare strategica teritoriala potrivit practicilor europene în domeniu (responsabil de capitol); Ghid Metodologic pentru proiect urban integrat – Proiect Pilot (şef proiect); Instrument de monitorizare, prognozare si evaluare a dezvoltării urbane – Observatorul Urban (consultant); 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În perioada 1996 – 2008, consultant în peste 20 de proiecte cu finanţare europeană </w:t>
            </w: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(Programul Phare) privind dezvoltarea regională, programe de formare profesională, evaluare de programe şi proiecte;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În perioada 1992 – </w:t>
            </w:r>
            <w:r w:rsidR="009612F7" w:rsidRPr="005806E2">
              <w:rPr>
                <w:rFonts w:ascii="Arial" w:hAnsi="Arial" w:cs="Arial"/>
                <w:sz w:val="18"/>
                <w:szCs w:val="18"/>
                <w:lang w:val="ro-RO"/>
              </w:rPr>
              <w:t>2010</w:t>
            </w: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, colaborator şi coordonator al unor cercetări în domeniul amenajării teritoriului şi urbanismului (schemă cadru pentru dezvoltarea durabilă a aşezărilor umane – INCD Urbanproiect, sărăcie urbană – sărăcie rurală - ICCV, </w:t>
            </w: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model conceptual şi metodologic pentru stabilirea sistemului de relaţii specifice planificării strategice regionale în România – program AMTRANS, PNII </w:t>
            </w:r>
            <w:r w:rsidR="009612F7"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 PN-II - Modul 1 Parteneriate, proiectul </w:t>
            </w:r>
            <w:r w:rsidR="009612F7" w:rsidRPr="005806E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"Cercetări privind implicarea universităţilor româneşti în restructurarea urbană şi dezvoltarea regională" </w:t>
            </w:r>
            <w:r w:rsidR="009612F7" w:rsidRPr="005806E2">
              <w:rPr>
                <w:rFonts w:ascii="Arial" w:hAnsi="Arial" w:cs="Arial"/>
                <w:sz w:val="18"/>
                <w:szCs w:val="18"/>
                <w:lang w:val="ro-RO"/>
              </w:rPr>
              <w:t>(responsabil capitol</w:t>
            </w:r>
            <w:r w:rsidR="009612F7"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>etc.);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În perioada 1992 – 2006, colaborator, elaborator şi coordonator în studii şi proiecte de amenajarea teritoriului la nivel naţional, regional şi judeţean (reţeaua de aşezări a României, zona litorală, zone metropolitane, aglomeraţii, PATJ Constanţa, Mureş, Braşov, zone protejate din patrimoniul UNESCO, strategia de dezvoltare a judeţului Alba, PUZ-uri în municipiul Bucureşti etc.);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În perioada 1985 – 2000, colaborator şi elaborator de proiecte de urbanism (schiţe de sistematizare şi PUG, PUZ, PUD) pentru oraşe mari şi mijlocii (Bucureşti, Constanţa, Călăraşi, Olteniţa, Dorohoi, Ţăndărei);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tabs>
                <w:tab w:val="num" w:pos="993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Între 1983 – 1995, colaborator şi elaborator la numeroase studii de urba</w:t>
            </w:r>
            <w:r w:rsidR="008C63DD" w:rsidRPr="005806E2">
              <w:rPr>
                <w:rFonts w:ascii="Arial" w:hAnsi="Arial" w:cs="Arial"/>
                <w:sz w:val="18"/>
                <w:szCs w:val="18"/>
                <w:lang w:val="ro-RO"/>
              </w:rPr>
              <w:t>nism şi amenajarea teritoriului</w:t>
            </w: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; </w:t>
            </w:r>
          </w:p>
          <w:p w:rsidR="00813651" w:rsidRPr="005806E2" w:rsidRDefault="00813651" w:rsidP="009612F7">
            <w:pPr>
              <w:pStyle w:val="ECVSectionBullet"/>
              <w:rPr>
                <w:rFonts w:cs="Arial"/>
                <w:color w:val="auto"/>
                <w:szCs w:val="18"/>
                <w:lang w:val="ro-RO"/>
              </w:rPr>
            </w:pP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al Consiliului Superior al Registrului Urbaniştilor din România şi Preşedinte al Comisiei de examinare</w:t>
            </w:r>
            <w:r w:rsidR="005806E2"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 din martie 2011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Preşedinte al Asociaţiei Profesionale a Urbaniştilor din România (APUR)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al Uniunii Arhitecţilor din România (UAR)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ISOCARP din 25 mai 2011, membru în Comitetul Executiv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SCUPAD (Salzburg Congress for Urban Planning and Development) / membru în comitet</w:t>
            </w:r>
          </w:p>
          <w:p w:rsidR="00813651" w:rsidRPr="005806E2" w:rsidRDefault="00813651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al Asociaţiei Române de Ştiinţe Regionale (ARSR)</w:t>
            </w:r>
            <w:r w:rsidRPr="005806E2">
              <w:rPr>
                <w:lang w:val="ro-RO"/>
              </w:rPr>
              <w:t xml:space="preserve"> </w:t>
            </w:r>
          </w:p>
          <w:p w:rsidR="005806E2" w:rsidRPr="005806E2" w:rsidRDefault="005806E2" w:rsidP="005806E2">
            <w:pPr>
              <w:pStyle w:val="RETRAS"/>
              <w:numPr>
                <w:ilvl w:val="0"/>
                <w:numId w:val="0"/>
              </w:numPr>
              <w:spacing w:after="20"/>
              <w:rPr>
                <w:rFonts w:cs="Arial"/>
                <w:sz w:val="18"/>
                <w:szCs w:val="18"/>
              </w:rPr>
            </w:pPr>
          </w:p>
          <w:p w:rsidR="005806E2" w:rsidRPr="005806E2" w:rsidRDefault="005806E2" w:rsidP="005806E2">
            <w:pPr>
              <w:pStyle w:val="RETRAS"/>
              <w:numPr>
                <w:ilvl w:val="0"/>
                <w:numId w:val="0"/>
              </w:numPr>
              <w:spacing w:after="20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în colegiul de redacţie al revistei "Urbanismul – serie nouă" din 2008;</w:t>
            </w:r>
          </w:p>
          <w:p w:rsidR="005806E2" w:rsidRPr="005806E2" w:rsidRDefault="005806E2" w:rsidP="005806E2">
            <w:pPr>
              <w:pStyle w:val="RETRAS"/>
              <w:numPr>
                <w:ilvl w:val="0"/>
                <w:numId w:val="0"/>
              </w:numPr>
              <w:spacing w:after="20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în comitetul consultativ al revistei "Journal of Urban and Regional Studies"</w:t>
            </w:r>
          </w:p>
          <w:p w:rsidR="005806E2" w:rsidRPr="005806E2" w:rsidRDefault="005806E2" w:rsidP="005806E2">
            <w:pPr>
              <w:pStyle w:val="RETRAS"/>
              <w:numPr>
                <w:ilvl w:val="0"/>
                <w:numId w:val="0"/>
              </w:numPr>
              <w:spacing w:after="20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"reviewer" al revistei "Spatium" editată de Institutul de Arhitectură şi Urbanism din Serbia</w:t>
            </w:r>
          </w:p>
          <w:p w:rsidR="005806E2" w:rsidRPr="005806E2" w:rsidRDefault="005806E2" w:rsidP="009612F7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702810" w:rsidRPr="005806E2" w:rsidRDefault="00702810" w:rsidP="00702810">
            <w:pPr>
              <w:pStyle w:val="RETRAS"/>
              <w:keepLines/>
              <w:numPr>
                <w:ilvl w:val="0"/>
                <w:numId w:val="0"/>
              </w:numPr>
              <w:spacing w:after="20"/>
              <w:jc w:val="both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în comisia tehnică de urbanism a PMB în 1998 – 1999 şi în comisia tehnică de avizare a MLPTL în 2001 – 2002;</w:t>
            </w:r>
          </w:p>
          <w:p w:rsidR="00702810" w:rsidRPr="005806E2" w:rsidRDefault="00702810" w:rsidP="00702810">
            <w:pPr>
              <w:pStyle w:val="RETRAS"/>
              <w:keepLines/>
              <w:numPr>
                <w:ilvl w:val="0"/>
                <w:numId w:val="0"/>
              </w:numPr>
              <w:spacing w:after="20"/>
              <w:jc w:val="both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CTS 3 – MDLPL /MDRT, din mai 2008 şi vice-preşedinte al comisiei din 2009 (evaluare peste 20 de studii şi documentaţii de urbanism);</w:t>
            </w:r>
          </w:p>
          <w:p w:rsidR="00702810" w:rsidRPr="005806E2" w:rsidRDefault="00702810" w:rsidP="00702810">
            <w:pPr>
              <w:pStyle w:val="RETRAS"/>
              <w:keepLines/>
              <w:numPr>
                <w:ilvl w:val="0"/>
                <w:numId w:val="0"/>
              </w:numPr>
              <w:spacing w:after="20"/>
              <w:jc w:val="both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al Comisiei de disciplină a RUR (Registrul Urbaniştilor din România), 2007-2010 şi membru al Consiliului Superior RUR din 2011</w:t>
            </w:r>
          </w:p>
          <w:p w:rsidR="00702810" w:rsidRPr="005806E2" w:rsidRDefault="00702810" w:rsidP="00702810">
            <w:pPr>
              <w:pStyle w:val="RETRAS"/>
              <w:keepLines/>
              <w:numPr>
                <w:ilvl w:val="0"/>
                <w:numId w:val="0"/>
              </w:numPr>
              <w:spacing w:after="20"/>
              <w:jc w:val="both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în Comisia Naţională pentru Monumente de For Public din 31.01.2013</w:t>
            </w:r>
          </w:p>
          <w:p w:rsidR="00702810" w:rsidRPr="005806E2" w:rsidRDefault="00702810" w:rsidP="00702810">
            <w:pPr>
              <w:pStyle w:val="RETRAS"/>
              <w:keepLines/>
              <w:numPr>
                <w:ilvl w:val="0"/>
                <w:numId w:val="0"/>
              </w:numPr>
              <w:spacing w:after="20"/>
              <w:jc w:val="both"/>
              <w:rPr>
                <w:rFonts w:cs="Arial"/>
                <w:sz w:val="18"/>
                <w:szCs w:val="18"/>
              </w:rPr>
            </w:pPr>
            <w:r w:rsidRPr="005806E2">
              <w:rPr>
                <w:rFonts w:cs="Arial"/>
                <w:sz w:val="18"/>
                <w:szCs w:val="18"/>
              </w:rPr>
              <w:t>membru în Comisia Naţională pentru Monumente Istorice – secţiunea urbanism şi zone protejate (din iunie 2013)</w:t>
            </w:r>
          </w:p>
          <w:p w:rsidR="00702810" w:rsidRPr="005806E2" w:rsidRDefault="00702810" w:rsidP="00702810">
            <w:pPr>
              <w:pStyle w:val="Achievement"/>
              <w:pBdr>
                <w:left w:val="none" w:sz="0" w:space="0" w:color="auto"/>
              </w:pBdr>
              <w:spacing w:after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membru al Consiliului Consultativ pentru Regionalizare (CONREG - grup academic constituit pe lângă MDRAP pentru fundamentarea procesului de regionalizare) – febr. – nov. 2013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C8172F" w:rsidRPr="005806E2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8172F" w:rsidRPr="005806E2" w:rsidRDefault="00C8172F">
            <w:pPr>
              <w:pStyle w:val="ECVLeftHeading"/>
              <w:rPr>
                <w:lang w:val="ro-RO"/>
              </w:rPr>
            </w:pPr>
            <w:r w:rsidRPr="005806E2">
              <w:rPr>
                <w:caps w:val="0"/>
                <w:lang w:val="ro-RO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5806E2" w:rsidRDefault="008C65AE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7900" cy="9144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5806E2">
              <w:rPr>
                <w:lang w:val="ro-RO"/>
              </w:rPr>
              <w:t xml:space="preserve"> </w:t>
            </w:r>
          </w:p>
        </w:tc>
      </w:tr>
    </w:tbl>
    <w:p w:rsidR="00C8172F" w:rsidRPr="005806E2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C8172F" w:rsidRPr="005806E2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5806E2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C8172F" w:rsidRPr="005806E2" w:rsidRDefault="00C8172F">
            <w:pPr>
              <w:pStyle w:val="ECVSectionDetails"/>
              <w:rPr>
                <w:lang w:val="ro-RO"/>
              </w:rPr>
            </w:pPr>
            <w:r w:rsidRPr="005806E2">
              <w:rPr>
                <w:lang w:val="ro-RO"/>
              </w:rPr>
              <w:t xml:space="preserve">Adăugaţi o listă a documentelor anexate CV-ului. Exemple: </w:t>
            </w:r>
          </w:p>
          <w:p w:rsidR="00C8172F" w:rsidRPr="005806E2" w:rsidRDefault="00C8172F">
            <w:pPr>
              <w:pStyle w:val="ECVSectionDetails"/>
              <w:rPr>
                <w:lang w:val="ro-RO"/>
              </w:rPr>
            </w:pPr>
          </w:p>
          <w:p w:rsidR="00C8172F" w:rsidRPr="005806E2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5806E2">
              <w:rPr>
                <w:lang w:val="ro-RO"/>
              </w:rPr>
              <w:t>copii ale diplomelor şi certificatelor de calificare;</w:t>
            </w:r>
          </w:p>
          <w:p w:rsidR="00C8172F" w:rsidRPr="005806E2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5806E2">
              <w:rPr>
                <w:lang w:val="ro-RO"/>
              </w:rPr>
              <w:t xml:space="preserve">publicaţii sau cercetări. </w:t>
            </w:r>
          </w:p>
        </w:tc>
      </w:tr>
    </w:tbl>
    <w:p w:rsidR="003772DB" w:rsidRPr="005806E2" w:rsidRDefault="003772DB">
      <w:pPr>
        <w:rPr>
          <w:lang w:val="ro-RO"/>
        </w:rPr>
      </w:pPr>
    </w:p>
    <w:p w:rsidR="00C8172F" w:rsidRPr="00BD55CB" w:rsidRDefault="003772DB">
      <w:pPr>
        <w:rPr>
          <w:rFonts w:cs="Arial"/>
          <w:b/>
          <w:color w:val="auto"/>
          <w:sz w:val="22"/>
          <w:szCs w:val="22"/>
          <w:lang w:val="ro-RO"/>
        </w:rPr>
      </w:pPr>
      <w:r w:rsidRPr="005806E2">
        <w:rPr>
          <w:lang w:val="ro-RO"/>
        </w:rPr>
        <w:br w:type="page"/>
      </w:r>
      <w:r w:rsidR="005806E2" w:rsidRPr="00BD55CB">
        <w:rPr>
          <w:rFonts w:cs="Arial"/>
          <w:b/>
          <w:color w:val="auto"/>
          <w:sz w:val="22"/>
          <w:szCs w:val="22"/>
          <w:lang w:val="ro-RO"/>
        </w:rPr>
        <w:lastRenderedPageBreak/>
        <w:t>ANEXĂ (publicaţii şi proiecte recente – selecţie)</w:t>
      </w:r>
    </w:p>
    <w:p w:rsidR="005806E2" w:rsidRPr="005806E2" w:rsidRDefault="005806E2">
      <w:pPr>
        <w:rPr>
          <w:rFonts w:cs="Arial"/>
          <w:sz w:val="22"/>
          <w:szCs w:val="22"/>
          <w:lang w:val="ro-RO"/>
        </w:rPr>
      </w:pPr>
    </w:p>
    <w:p w:rsidR="005806E2" w:rsidRPr="005806E2" w:rsidRDefault="005806E2" w:rsidP="005806E2">
      <w:pPr>
        <w:widowControl/>
        <w:numPr>
          <w:ilvl w:val="0"/>
          <w:numId w:val="9"/>
        </w:numPr>
        <w:tabs>
          <w:tab w:val="left" w:pos="142"/>
          <w:tab w:val="left" w:pos="399"/>
        </w:tabs>
        <w:suppressAutoHyphens w:val="0"/>
        <w:spacing w:after="40"/>
        <w:ind w:hanging="720"/>
        <w:jc w:val="both"/>
        <w:rPr>
          <w:rFonts w:cs="Arial"/>
          <w:b/>
          <w:spacing w:val="-2"/>
          <w:sz w:val="18"/>
          <w:szCs w:val="18"/>
          <w:lang w:val="ro-RO"/>
        </w:rPr>
      </w:pPr>
      <w:r w:rsidRPr="005806E2">
        <w:rPr>
          <w:rFonts w:cs="Arial"/>
          <w:b/>
          <w:spacing w:val="-2"/>
          <w:sz w:val="18"/>
          <w:szCs w:val="18"/>
          <w:lang w:val="ro-RO"/>
        </w:rPr>
        <w:t xml:space="preserve">Cărţi si capitole în cărţi </w:t>
      </w:r>
      <w:r w:rsidRPr="005806E2">
        <w:rPr>
          <w:rFonts w:cs="Arial"/>
          <w:b/>
          <w:sz w:val="18"/>
          <w:szCs w:val="18"/>
          <w:lang w:val="ro-RO"/>
        </w:rPr>
        <w:t>publicate în ultimii 10 ani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jc w:val="both"/>
        <w:rPr>
          <w:rFonts w:cs="Arial"/>
          <w:bCs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Pascariu, G. 2004, </w:t>
      </w:r>
      <w:r w:rsidRPr="005806E2">
        <w:rPr>
          <w:rFonts w:cs="Arial"/>
          <w:bCs/>
          <w:i/>
          <w:iCs/>
          <w:sz w:val="18"/>
          <w:szCs w:val="18"/>
          <w:lang w:val="ro-RO"/>
        </w:rPr>
        <w:t>Model conceptual şi metodologic pentru stabilirea sistemului de relaţii specifice planificării strategice regionale în România din perspectiva dezvoltării durabile a zonelor funcţionale /metropolitane şi a aglomeraţiilor urbane,</w:t>
      </w:r>
      <w:r w:rsidRPr="005806E2">
        <w:rPr>
          <w:rFonts w:cs="Arial"/>
          <w:bCs/>
          <w:sz w:val="18"/>
          <w:szCs w:val="18"/>
          <w:lang w:val="ro-RO"/>
        </w:rPr>
        <w:t xml:space="preserve"> </w:t>
      </w:r>
      <w:r w:rsidRPr="005806E2">
        <w:rPr>
          <w:rFonts w:cs="Arial"/>
          <w:bCs/>
          <w:i/>
          <w:iCs/>
          <w:sz w:val="18"/>
          <w:szCs w:val="18"/>
          <w:lang w:val="ro-RO"/>
        </w:rPr>
        <w:t>(sinteză proiect cercetare AMTRANS 1A01)</w:t>
      </w:r>
      <w:r w:rsidRPr="005806E2">
        <w:rPr>
          <w:rFonts w:cs="Arial"/>
          <w:bCs/>
          <w:sz w:val="18"/>
          <w:szCs w:val="18"/>
          <w:lang w:val="ro-RO"/>
        </w:rPr>
        <w:t>, Ed. Univ. "Ion Mincu".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rPr>
          <w:rFonts w:cs="Arial"/>
          <w:bCs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>Geografia României (lucrare colectivă) 2005 Vol. 5: Câmpia Română, Dunărea, Pod. Dobrogei etc., Ed. Academiei Române, pag. 823-865.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Sârbu, C., Pascariu, G., (editori) 2008, </w:t>
      </w:r>
      <w:r w:rsidRPr="005806E2">
        <w:rPr>
          <w:rFonts w:cs="Arial"/>
          <w:i/>
          <w:sz w:val="18"/>
          <w:szCs w:val="18"/>
          <w:lang w:val="ro-RO"/>
        </w:rPr>
        <w:t>Preocupări recente în planificarea spaţială – Spre confluenţa tendinţelor europene cu priorităţile naţionale,</w:t>
      </w:r>
      <w:r w:rsidRPr="005806E2">
        <w:rPr>
          <w:rFonts w:cs="Arial"/>
          <w:bCs/>
          <w:iCs/>
          <w:sz w:val="18"/>
          <w:szCs w:val="18"/>
          <w:lang w:val="ro-RO" w:eastAsia="ro-RO"/>
        </w:rPr>
        <w:t xml:space="preserve"> </w:t>
      </w:r>
      <w:r w:rsidRPr="005806E2">
        <w:rPr>
          <w:rFonts w:cs="Arial"/>
          <w:sz w:val="18"/>
          <w:szCs w:val="18"/>
          <w:lang w:val="ro-RO"/>
        </w:rPr>
        <w:t>Editura Universităţii de Arhitectură şi Urbanism “Ion Mincu” (CNCSIS – B).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>Ianoş, I. (editor; lucrare colectivă) 2010,</w:t>
      </w:r>
      <w:r w:rsidRPr="005806E2">
        <w:rPr>
          <w:rFonts w:cs="Arial"/>
          <w:i/>
          <w:sz w:val="18"/>
          <w:szCs w:val="18"/>
          <w:lang w:val="ro-RO"/>
        </w:rPr>
        <w:t xml:space="preserve"> Inserţia teritorială a universităţilor din România,</w:t>
      </w:r>
      <w:r w:rsidRPr="005806E2">
        <w:rPr>
          <w:rFonts w:cs="Arial"/>
          <w:bCs/>
          <w:iCs/>
          <w:sz w:val="18"/>
          <w:szCs w:val="18"/>
          <w:lang w:val="ro-RO" w:eastAsia="ro-RO"/>
        </w:rPr>
        <w:t xml:space="preserve"> </w:t>
      </w:r>
      <w:r w:rsidRPr="005806E2">
        <w:rPr>
          <w:rFonts w:cs="Arial"/>
          <w:sz w:val="18"/>
          <w:szCs w:val="18"/>
          <w:lang w:val="ro-RO"/>
        </w:rPr>
        <w:t>Ed. Universitară (CNCS -B) 2010.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Pascariu, G. 2011, </w:t>
      </w:r>
      <w:r w:rsidRPr="005806E2">
        <w:rPr>
          <w:rFonts w:cs="Arial"/>
          <w:i/>
          <w:sz w:val="18"/>
          <w:szCs w:val="18"/>
          <w:lang w:val="ro-RO"/>
        </w:rPr>
        <w:t xml:space="preserve">Structura şi dinamica sistemelor de aşezări umane şi procesul de planificare teritorială </w:t>
      </w:r>
      <w:r w:rsidRPr="005806E2">
        <w:rPr>
          <w:rFonts w:cs="Arial"/>
          <w:bCs/>
          <w:sz w:val="18"/>
          <w:szCs w:val="18"/>
          <w:lang w:val="ro-RO"/>
        </w:rPr>
        <w:t>Editura universitară "Ion Mincu" (CNCS-B).</w:t>
      </w:r>
    </w:p>
    <w:p w:rsidR="005806E2" w:rsidRPr="005806E2" w:rsidRDefault="005806E2" w:rsidP="005806E2">
      <w:pPr>
        <w:keepNext/>
        <w:keepLines/>
        <w:widowControl/>
        <w:numPr>
          <w:ilvl w:val="1"/>
          <w:numId w:val="9"/>
        </w:numPr>
        <w:tabs>
          <w:tab w:val="clear" w:pos="720"/>
          <w:tab w:val="left" w:pos="360"/>
          <w:tab w:val="left" w:pos="7088"/>
          <w:tab w:val="left" w:pos="9581"/>
          <w:tab w:val="left" w:pos="10923"/>
          <w:tab w:val="left" w:pos="11913"/>
        </w:tabs>
        <w:suppressAutoHyphens w:val="0"/>
        <w:spacing w:after="40"/>
        <w:ind w:left="360"/>
        <w:rPr>
          <w:rFonts w:cs="Arial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Pascariu, G., Fetzer, E., Alexandru, M., Faurest, K. (editori) 2013, </w:t>
      </w:r>
      <w:r w:rsidRPr="005806E2">
        <w:rPr>
          <w:rStyle w:val="A2"/>
          <w:rFonts w:cs="Arial"/>
          <w:i/>
          <w:sz w:val="18"/>
          <w:szCs w:val="18"/>
          <w:lang w:val="ro-RO"/>
        </w:rPr>
        <w:t>Integrated Planning and Design for Sustainable Urban Peripheries in Europe</w:t>
      </w:r>
      <w:r w:rsidRPr="005806E2">
        <w:rPr>
          <w:rStyle w:val="A2"/>
          <w:rFonts w:cs="Arial"/>
          <w:sz w:val="18"/>
          <w:szCs w:val="18"/>
          <w:lang w:val="ro-RO"/>
        </w:rPr>
        <w:t xml:space="preserve"> - </w:t>
      </w:r>
      <w:r w:rsidRPr="005806E2">
        <w:rPr>
          <w:rFonts w:cs="Arial"/>
          <w:i/>
          <w:color w:val="000000"/>
          <w:sz w:val="18"/>
          <w:szCs w:val="18"/>
          <w:lang w:val="ro-RO"/>
        </w:rPr>
        <w:t xml:space="preserve">River Dâmboviţa in the South East from Văcăreşti to Popeşti-Leordeni, </w:t>
      </w:r>
      <w:r w:rsidRPr="005806E2">
        <w:rPr>
          <w:rFonts w:cs="Arial"/>
          <w:color w:val="000000"/>
          <w:sz w:val="18"/>
          <w:szCs w:val="18"/>
          <w:lang w:val="ro-RO"/>
        </w:rPr>
        <w:t>Bucureşti,</w:t>
      </w:r>
      <w:r w:rsidRPr="005806E2">
        <w:rPr>
          <w:rFonts w:cs="Arial"/>
          <w:bCs/>
          <w:iCs/>
          <w:sz w:val="18"/>
          <w:szCs w:val="18"/>
          <w:lang w:val="ro-RO" w:eastAsia="ro-RO"/>
        </w:rPr>
        <w:t xml:space="preserve"> </w:t>
      </w:r>
      <w:r w:rsidRPr="005806E2">
        <w:rPr>
          <w:rFonts w:cs="Arial"/>
          <w:bCs/>
          <w:sz w:val="18"/>
          <w:szCs w:val="18"/>
          <w:lang w:val="ro-RO"/>
        </w:rPr>
        <w:t>Editura universitară "Ion Mincu" (CNCS-B).</w:t>
      </w:r>
    </w:p>
    <w:p w:rsidR="005806E2" w:rsidRPr="005806E2" w:rsidRDefault="005806E2" w:rsidP="005806E2">
      <w:pPr>
        <w:keepNext/>
        <w:keepLines/>
        <w:tabs>
          <w:tab w:val="left" w:pos="360"/>
          <w:tab w:val="left" w:pos="7088"/>
          <w:tab w:val="left" w:pos="9581"/>
          <w:tab w:val="left" w:pos="10923"/>
          <w:tab w:val="left" w:pos="11913"/>
        </w:tabs>
        <w:spacing w:after="40"/>
        <w:rPr>
          <w:rFonts w:cs="Arial"/>
          <w:bCs/>
          <w:sz w:val="18"/>
          <w:szCs w:val="18"/>
          <w:lang w:val="ro-RO"/>
        </w:rPr>
      </w:pPr>
    </w:p>
    <w:p w:rsidR="005806E2" w:rsidRPr="005806E2" w:rsidRDefault="005806E2" w:rsidP="005806E2">
      <w:pPr>
        <w:widowControl/>
        <w:numPr>
          <w:ilvl w:val="0"/>
          <w:numId w:val="9"/>
        </w:numPr>
        <w:tabs>
          <w:tab w:val="left" w:pos="142"/>
          <w:tab w:val="left" w:pos="399"/>
        </w:tabs>
        <w:suppressAutoHyphens w:val="0"/>
        <w:spacing w:after="40"/>
        <w:ind w:left="714" w:hanging="714"/>
        <w:jc w:val="both"/>
        <w:rPr>
          <w:rFonts w:cs="Arial"/>
          <w:b/>
          <w:spacing w:val="-2"/>
          <w:sz w:val="18"/>
          <w:szCs w:val="18"/>
          <w:lang w:val="ro-RO"/>
        </w:rPr>
      </w:pPr>
      <w:r w:rsidRPr="005806E2">
        <w:rPr>
          <w:rFonts w:cs="Arial"/>
          <w:b/>
          <w:spacing w:val="-2"/>
          <w:sz w:val="18"/>
          <w:szCs w:val="18"/>
          <w:lang w:val="ro-RO"/>
        </w:rPr>
        <w:t xml:space="preserve">Lucrări indexate ISI/BDI </w:t>
      </w:r>
      <w:r w:rsidRPr="005806E2">
        <w:rPr>
          <w:rFonts w:cs="Arial"/>
          <w:b/>
          <w:sz w:val="18"/>
          <w:szCs w:val="18"/>
          <w:lang w:val="ro-RO"/>
        </w:rPr>
        <w:t>publicate în ultimii 10 ani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Ianoş, I., Sîrodoev, I., Pascariu, G. 2012, </w:t>
      </w:r>
      <w:r w:rsidRPr="005806E2">
        <w:rPr>
          <w:rFonts w:cs="Arial"/>
          <w:bCs/>
          <w:color w:val="000000"/>
          <w:sz w:val="18"/>
          <w:szCs w:val="18"/>
          <w:lang w:val="ro-RO"/>
        </w:rPr>
        <w:t xml:space="preserve">Land-Use Conflicts and Environmental Policies in Two Post-Socialist Urban Agglomerations: Bucharest and Chişinău, în </w:t>
      </w:r>
      <w:r w:rsidRPr="005806E2">
        <w:rPr>
          <w:rFonts w:cs="Arial"/>
          <w:i/>
          <w:sz w:val="18"/>
          <w:szCs w:val="18"/>
          <w:lang w:val="ro-RO"/>
        </w:rPr>
        <w:t>Carpathian Journal of Earth and Environmental Sciences</w:t>
      </w:r>
      <w:r w:rsidRPr="005806E2">
        <w:rPr>
          <w:rFonts w:cs="Arial"/>
          <w:sz w:val="18"/>
          <w:szCs w:val="18"/>
          <w:lang w:val="ro-RO"/>
        </w:rPr>
        <w:t>, Vol. 7, 2012, no. 4, pp. 125-136 (ISI).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pacing w:val="-2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>Ianoş</w:t>
      </w:r>
      <w:r w:rsidRPr="005806E2">
        <w:rPr>
          <w:rFonts w:eastAsia="SymbolMT" w:cs="Arial"/>
          <w:sz w:val="18"/>
          <w:szCs w:val="18"/>
          <w:lang w:val="ro-RO"/>
        </w:rPr>
        <w:t></w:t>
      </w:r>
      <w:r w:rsidRPr="005806E2">
        <w:rPr>
          <w:rFonts w:cs="Arial"/>
          <w:bCs/>
          <w:sz w:val="18"/>
          <w:szCs w:val="18"/>
          <w:lang w:val="ro-RO"/>
        </w:rPr>
        <w:t xml:space="preserve">, I., Zamfir, D., Stoica, V, Cercleux, L., Schvab, A., Pascariu, G. 2012, Municipal Solid Waste Management For Sustainable Development of Bucharest Metropolitan Area în </w:t>
      </w:r>
      <w:r w:rsidRPr="005806E2">
        <w:rPr>
          <w:rFonts w:cs="Arial"/>
          <w:bCs/>
          <w:i/>
          <w:iCs/>
          <w:sz w:val="18"/>
          <w:szCs w:val="18"/>
          <w:lang w:val="ro-RO"/>
        </w:rPr>
        <w:t>Environmental Engineering and Management Journal</w:t>
      </w:r>
      <w:r w:rsidRPr="005806E2">
        <w:rPr>
          <w:rFonts w:cs="Arial"/>
          <w:bCs/>
          <w:iCs/>
          <w:sz w:val="18"/>
          <w:szCs w:val="18"/>
          <w:lang w:val="ro-RO"/>
        </w:rPr>
        <w:t xml:space="preserve">, </w:t>
      </w:r>
      <w:r w:rsidRPr="005806E2">
        <w:rPr>
          <w:rFonts w:cs="Arial"/>
          <w:iCs/>
          <w:sz w:val="18"/>
          <w:szCs w:val="18"/>
          <w:lang w:val="ro-RO"/>
        </w:rPr>
        <w:t>vol.11, No. 2, 359-369 (ISI).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Ianoş, I., Sîrodoev, I., Pascariu, G. 2012, </w:t>
      </w:r>
      <w:r w:rsidRPr="005806E2">
        <w:rPr>
          <w:rFonts w:cs="Arial"/>
          <w:sz w:val="18"/>
          <w:szCs w:val="18"/>
          <w:lang w:val="ro-RO"/>
        </w:rPr>
        <w:t>Built-up Space Dynamics Complicates the Present-Day Bucharest Urban Land Use în</w:t>
      </w:r>
      <w:r w:rsidRPr="005806E2">
        <w:rPr>
          <w:rFonts w:cs="Arial"/>
          <w:bCs/>
          <w:sz w:val="18"/>
          <w:szCs w:val="18"/>
          <w:lang w:val="ro-RO"/>
        </w:rPr>
        <w:t xml:space="preserve"> </w:t>
      </w:r>
      <w:r w:rsidRPr="005806E2">
        <w:rPr>
          <w:rFonts w:cs="Arial"/>
          <w:bCs/>
          <w:i/>
          <w:sz w:val="18"/>
          <w:szCs w:val="18"/>
          <w:lang w:val="ro-RO"/>
        </w:rPr>
        <w:t xml:space="preserve">Analele Universităţii din Oradea – seria Geografie, </w:t>
      </w:r>
      <w:r w:rsidRPr="005806E2">
        <w:rPr>
          <w:rFonts w:cs="Arial"/>
          <w:bCs/>
          <w:sz w:val="18"/>
          <w:szCs w:val="18"/>
          <w:lang w:val="ro-RO"/>
        </w:rPr>
        <w:t xml:space="preserve">Tom XXII, nr. 1 / 2012 (June), pp. </w:t>
      </w:r>
      <w:r w:rsidRPr="005806E2">
        <w:rPr>
          <w:rFonts w:cs="Arial"/>
          <w:sz w:val="18"/>
          <w:szCs w:val="18"/>
          <w:lang w:val="ro-RO"/>
        </w:rPr>
        <w:t xml:space="preserve">48-53 </w:t>
      </w:r>
      <w:r w:rsidRPr="005806E2">
        <w:rPr>
          <w:rFonts w:cs="Arial"/>
          <w:b/>
          <w:bCs/>
          <w:sz w:val="18"/>
          <w:szCs w:val="18"/>
          <w:lang w:val="ro-RO"/>
        </w:rPr>
        <w:t>(B+).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>Ianoş, I., Saghin</w:t>
      </w:r>
      <w:r w:rsidRPr="005806E2">
        <w:rPr>
          <w:rFonts w:cs="Arial"/>
          <w:sz w:val="18"/>
          <w:szCs w:val="18"/>
          <w:vertAlign w:val="superscript"/>
          <w:lang w:val="ro-RO"/>
        </w:rPr>
        <w:t xml:space="preserve">, </w:t>
      </w:r>
      <w:r w:rsidRPr="005806E2">
        <w:rPr>
          <w:rFonts w:cs="Arial"/>
          <w:sz w:val="18"/>
          <w:szCs w:val="18"/>
          <w:lang w:val="ro-RO"/>
        </w:rPr>
        <w:t xml:space="preserve">I, Pascariu, G. 2013, Regions and the Territorial Cohesion în </w:t>
      </w:r>
      <w:r w:rsidRPr="005806E2">
        <w:rPr>
          <w:rFonts w:cs="Arial"/>
          <w:i/>
          <w:sz w:val="18"/>
          <w:szCs w:val="18"/>
          <w:lang w:val="ro-RO"/>
        </w:rPr>
        <w:t>Acta Universitatis Danubius</w:t>
      </w:r>
      <w:r w:rsidRPr="005806E2">
        <w:rPr>
          <w:rFonts w:cs="Arial"/>
          <w:sz w:val="18"/>
          <w:szCs w:val="18"/>
          <w:lang w:val="ro-RO"/>
        </w:rPr>
        <w:t>. Œconomica Vol 9, No 4, pp 415-429 (B+).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bCs/>
          <w:sz w:val="18"/>
          <w:szCs w:val="18"/>
          <w:lang w:val="ro-RO"/>
        </w:rPr>
        <w:t xml:space="preserve">Pascariu, G. 2010, </w:t>
      </w:r>
      <w:r w:rsidRPr="005806E2">
        <w:rPr>
          <w:rFonts w:cs="Arial"/>
          <w:sz w:val="18"/>
          <w:szCs w:val="18"/>
          <w:lang w:val="ro-RO"/>
        </w:rPr>
        <w:t xml:space="preserve">Evolution of the Urban System of Botoşani County </w:t>
      </w:r>
      <w:r w:rsidRPr="005806E2">
        <w:rPr>
          <w:rFonts w:cs="Arial"/>
          <w:color w:val="000000"/>
          <w:sz w:val="18"/>
          <w:szCs w:val="18"/>
          <w:lang w:val="ro-RO"/>
        </w:rPr>
        <w:t xml:space="preserve">în </w:t>
      </w:r>
      <w:r w:rsidRPr="005806E2">
        <w:rPr>
          <w:rFonts w:cs="Arial"/>
          <w:bCs/>
          <w:i/>
          <w:sz w:val="18"/>
          <w:szCs w:val="18"/>
          <w:lang w:val="ro-RO"/>
        </w:rPr>
        <w:t>JURA (Journal of Urban and Regional Analysis),</w:t>
      </w:r>
      <w:r w:rsidRPr="005806E2">
        <w:rPr>
          <w:rFonts w:cs="Arial"/>
          <w:bCs/>
          <w:sz w:val="18"/>
          <w:szCs w:val="18"/>
          <w:lang w:val="ro-RO"/>
        </w:rPr>
        <w:t xml:space="preserve"> Vol. 2, </w:t>
      </w:r>
      <w:r w:rsidRPr="005806E2">
        <w:rPr>
          <w:rFonts w:cs="Arial"/>
          <w:sz w:val="18"/>
          <w:szCs w:val="18"/>
          <w:lang w:val="ro-RO"/>
        </w:rPr>
        <w:t>Nr. 1 /2010, pp. 39-60.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  <w:tab w:val="left" w:pos="9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Saghin, I., Stoian, D.R., Stoica, I.V., Zamfir, D., Pascariu, G. 2012, Rethinking the Territorial Pact in the Context of European Territorial Cohesion în </w:t>
      </w:r>
      <w:r w:rsidRPr="005806E2">
        <w:rPr>
          <w:rFonts w:cs="Arial"/>
          <w:bCs/>
          <w:i/>
          <w:sz w:val="18"/>
          <w:szCs w:val="18"/>
          <w:lang w:val="ro-RO"/>
        </w:rPr>
        <w:t>JURA (Journal of Urban and Regional Analysis)</w:t>
      </w:r>
      <w:r w:rsidRPr="005806E2">
        <w:rPr>
          <w:rFonts w:cs="Arial"/>
          <w:bCs/>
          <w:sz w:val="18"/>
          <w:szCs w:val="18"/>
          <w:lang w:val="ro-RO"/>
        </w:rPr>
        <w:t xml:space="preserve"> </w:t>
      </w:r>
      <w:r w:rsidRPr="005806E2">
        <w:rPr>
          <w:rStyle w:val="Strong"/>
          <w:rFonts w:cs="Arial"/>
          <w:b w:val="0"/>
          <w:sz w:val="18"/>
          <w:szCs w:val="18"/>
          <w:lang w:val="ro-RO"/>
        </w:rPr>
        <w:t xml:space="preserve">Volume 5, Issue 1, 2013 pp. </w:t>
      </w:r>
      <w:r w:rsidRPr="005806E2">
        <w:rPr>
          <w:rFonts w:cs="Arial"/>
          <w:sz w:val="18"/>
          <w:szCs w:val="18"/>
          <w:lang w:val="ro-RO"/>
        </w:rPr>
        <w:t>89 – 98.</w:t>
      </w:r>
    </w:p>
    <w:p w:rsidR="005806E2" w:rsidRPr="005806E2" w:rsidRDefault="005806E2" w:rsidP="005806E2">
      <w:pPr>
        <w:tabs>
          <w:tab w:val="left" w:pos="960"/>
        </w:tabs>
        <w:spacing w:after="40"/>
        <w:jc w:val="both"/>
        <w:rPr>
          <w:rFonts w:cs="Arial"/>
          <w:sz w:val="18"/>
          <w:szCs w:val="18"/>
          <w:lang w:val="ro-RO"/>
        </w:rPr>
      </w:pPr>
    </w:p>
    <w:p w:rsidR="005806E2" w:rsidRPr="005806E2" w:rsidRDefault="005806E2" w:rsidP="005806E2">
      <w:pPr>
        <w:widowControl/>
        <w:numPr>
          <w:ilvl w:val="0"/>
          <w:numId w:val="9"/>
        </w:numPr>
        <w:tabs>
          <w:tab w:val="left" w:pos="142"/>
          <w:tab w:val="left" w:pos="399"/>
        </w:tabs>
        <w:suppressAutoHyphens w:val="0"/>
        <w:spacing w:after="40"/>
        <w:ind w:left="0" w:firstLine="0"/>
        <w:jc w:val="both"/>
        <w:rPr>
          <w:rFonts w:cs="Arial"/>
          <w:b/>
          <w:sz w:val="18"/>
          <w:szCs w:val="18"/>
          <w:lang w:val="ro-RO"/>
        </w:rPr>
      </w:pPr>
      <w:r w:rsidRPr="005806E2">
        <w:rPr>
          <w:rFonts w:cs="Arial"/>
          <w:b/>
          <w:sz w:val="18"/>
          <w:szCs w:val="18"/>
          <w:lang w:val="ro-RO"/>
        </w:rPr>
        <w:t xml:space="preserve">Lucrări publicate în ultimii 10 ani în reviste şi  volume de conferinţe cu referenţi (neindexate) </w:t>
      </w:r>
    </w:p>
    <w:p w:rsidR="005806E2" w:rsidRPr="005806E2" w:rsidRDefault="005806E2" w:rsidP="005806E2">
      <w:pPr>
        <w:tabs>
          <w:tab w:val="left" w:pos="142"/>
        </w:tabs>
        <w:spacing w:after="40"/>
        <w:ind w:left="741"/>
        <w:jc w:val="both"/>
        <w:rPr>
          <w:rFonts w:cs="Arial"/>
          <w:b/>
          <w:sz w:val="18"/>
          <w:szCs w:val="18"/>
          <w:lang w:val="ro-RO"/>
        </w:rPr>
      </w:pPr>
      <w:r w:rsidRPr="005806E2">
        <w:rPr>
          <w:rFonts w:cs="Arial"/>
          <w:b/>
          <w:sz w:val="18"/>
          <w:szCs w:val="18"/>
          <w:lang w:val="ro-RO"/>
        </w:rPr>
        <w:t xml:space="preserve">- </w:t>
      </w:r>
      <w:r w:rsidR="00BD55CB">
        <w:rPr>
          <w:rFonts w:cs="Arial"/>
          <w:b/>
          <w:sz w:val="18"/>
          <w:szCs w:val="18"/>
          <w:lang w:val="ro-RO"/>
        </w:rPr>
        <w:t>r</w:t>
      </w:r>
      <w:r w:rsidRPr="005806E2">
        <w:rPr>
          <w:rFonts w:cs="Arial"/>
          <w:b/>
          <w:sz w:val="18"/>
          <w:szCs w:val="18"/>
          <w:lang w:val="ro-RO"/>
        </w:rPr>
        <w:t>eviste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Pascariu, G., 2010, Reforma teritorială în Franţa în </w:t>
      </w:r>
      <w:r w:rsidRPr="005806E2">
        <w:rPr>
          <w:rFonts w:cs="Arial"/>
          <w:i/>
          <w:sz w:val="18"/>
          <w:szCs w:val="18"/>
          <w:lang w:val="ro-RO"/>
        </w:rPr>
        <w:t>Urbanismul – serie nouă</w:t>
      </w:r>
      <w:r w:rsidRPr="005806E2">
        <w:rPr>
          <w:rFonts w:cs="Arial"/>
          <w:sz w:val="18"/>
          <w:szCs w:val="18"/>
          <w:lang w:val="ro-RO"/>
        </w:rPr>
        <w:t>, Nr. 5-6, pp. 22.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Pascariu, G., 2010, Planificarea spaţială integrată în Dobrogea, primii paşi după 1989 în </w:t>
      </w:r>
      <w:r w:rsidRPr="005806E2">
        <w:rPr>
          <w:rFonts w:cs="Arial"/>
          <w:i/>
          <w:sz w:val="18"/>
          <w:szCs w:val="18"/>
          <w:lang w:val="ro-RO"/>
        </w:rPr>
        <w:t>Urbanismul – serie nouă</w:t>
      </w:r>
      <w:r w:rsidRPr="005806E2">
        <w:rPr>
          <w:rFonts w:cs="Arial"/>
          <w:sz w:val="18"/>
          <w:szCs w:val="18"/>
          <w:lang w:val="ro-RO"/>
        </w:rPr>
        <w:t>, Nr. 5-6 , pp. 126-131.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Pascariu, G. 2010, Planificare teritorială în anii comunismului în </w:t>
      </w:r>
      <w:r w:rsidRPr="005806E2">
        <w:rPr>
          <w:rFonts w:cs="Arial"/>
          <w:i/>
          <w:sz w:val="18"/>
          <w:szCs w:val="18"/>
          <w:lang w:val="ro-RO"/>
        </w:rPr>
        <w:t>Urbanismul – serie nouă</w:t>
      </w:r>
      <w:r w:rsidRPr="005806E2">
        <w:rPr>
          <w:rFonts w:cs="Arial"/>
          <w:sz w:val="18"/>
          <w:szCs w:val="18"/>
          <w:lang w:val="ro-RO"/>
        </w:rPr>
        <w:t>, Nr. 7-8, pp. 112 – 116.</w:t>
      </w:r>
    </w:p>
    <w:p w:rsidR="005806E2" w:rsidRPr="005806E2" w:rsidRDefault="005806E2" w:rsidP="005806E2">
      <w:pPr>
        <w:widowControl/>
        <w:numPr>
          <w:ilvl w:val="1"/>
          <w:numId w:val="9"/>
        </w:numPr>
        <w:tabs>
          <w:tab w:val="clear" w:pos="720"/>
          <w:tab w:val="num" w:pos="360"/>
        </w:tabs>
        <w:suppressAutoHyphens w:val="0"/>
        <w:spacing w:after="40"/>
        <w:ind w:left="36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Pascariu, G. 2010, Urbanismul românesc în context european. Patru decenii de cronologii paralelele, în </w:t>
      </w:r>
      <w:r w:rsidRPr="005806E2">
        <w:rPr>
          <w:rFonts w:cs="Arial"/>
          <w:i/>
          <w:sz w:val="18"/>
          <w:szCs w:val="18"/>
          <w:lang w:val="ro-RO"/>
        </w:rPr>
        <w:t>Urbanismul – serie nouă</w:t>
      </w:r>
      <w:r w:rsidRPr="005806E2">
        <w:rPr>
          <w:rFonts w:cs="Arial"/>
          <w:sz w:val="18"/>
          <w:szCs w:val="18"/>
          <w:lang w:val="ro-RO"/>
        </w:rPr>
        <w:t>, Nr. 7-8 , pp. 122 – 124.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sz w:val="18"/>
          <w:szCs w:val="18"/>
          <w:lang w:val="ro-RO"/>
        </w:rPr>
      </w:pPr>
      <w:r w:rsidRPr="005806E2">
        <w:rPr>
          <w:rFonts w:ascii="Arial" w:hAnsi="Arial" w:cs="Arial"/>
          <w:sz w:val="18"/>
          <w:szCs w:val="18"/>
          <w:lang w:val="ro-RO"/>
        </w:rPr>
        <w:t xml:space="preserve">Pascariu, G. 2012, Construcţie şi reformă în planificarea spaţială în </w:t>
      </w:r>
      <w:r w:rsidRPr="005806E2">
        <w:rPr>
          <w:rFonts w:ascii="Arial" w:hAnsi="Arial" w:cs="Arial"/>
          <w:i/>
          <w:sz w:val="18"/>
          <w:szCs w:val="18"/>
          <w:lang w:val="ro-RO"/>
        </w:rPr>
        <w:t xml:space="preserve">Urbanismul – serie nouă, </w:t>
      </w:r>
      <w:r w:rsidRPr="005806E2">
        <w:rPr>
          <w:rFonts w:ascii="Arial" w:hAnsi="Arial" w:cs="Arial"/>
          <w:sz w:val="18"/>
          <w:szCs w:val="18"/>
          <w:lang w:val="ro-RO"/>
        </w:rPr>
        <w:t>Nr. 10, pp. 18-21.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sz w:val="18"/>
          <w:szCs w:val="18"/>
          <w:lang w:val="ro-RO"/>
        </w:rPr>
      </w:pPr>
      <w:r w:rsidRPr="005806E2">
        <w:rPr>
          <w:rFonts w:ascii="Arial" w:hAnsi="Arial" w:cs="Arial"/>
          <w:sz w:val="18"/>
          <w:szCs w:val="18"/>
          <w:lang w:val="ro-RO"/>
        </w:rPr>
        <w:t xml:space="preserve">Pascariu, G. 2012, Despre regionalizare...numai de bine în </w:t>
      </w:r>
      <w:r w:rsidRPr="005806E2">
        <w:rPr>
          <w:rFonts w:ascii="Arial" w:hAnsi="Arial" w:cs="Arial"/>
          <w:i/>
          <w:sz w:val="18"/>
          <w:szCs w:val="18"/>
          <w:lang w:val="ro-RO"/>
        </w:rPr>
        <w:t>Urbanismul – serie nouă Nr. 11,</w:t>
      </w:r>
      <w:r w:rsidRPr="005806E2">
        <w:rPr>
          <w:rFonts w:ascii="Arial" w:hAnsi="Arial" w:cs="Arial"/>
          <w:sz w:val="18"/>
          <w:szCs w:val="18"/>
          <w:lang w:val="ro-RO"/>
        </w:rPr>
        <w:t xml:space="preserve"> pp 74 – 79.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sz w:val="18"/>
          <w:szCs w:val="18"/>
          <w:lang w:val="ro-RO"/>
        </w:rPr>
      </w:pPr>
      <w:r w:rsidRPr="005806E2">
        <w:rPr>
          <w:rFonts w:ascii="Arial" w:hAnsi="Arial" w:cs="Arial"/>
          <w:bCs/>
          <w:sz w:val="18"/>
          <w:szCs w:val="18"/>
          <w:lang w:val="ro-RO"/>
        </w:rPr>
        <w:t xml:space="preserve">Ianoş, I., Pascariu, G., 2012, </w:t>
      </w:r>
      <w:r w:rsidRPr="005806E2">
        <w:rPr>
          <w:rFonts w:ascii="Arial" w:hAnsi="Arial" w:cs="Arial"/>
          <w:sz w:val="18"/>
          <w:szCs w:val="18"/>
          <w:lang w:val="ro-RO"/>
        </w:rPr>
        <w:t xml:space="preserve">Începuturile politicii regionale în România, în </w:t>
      </w:r>
      <w:r w:rsidRPr="005806E2">
        <w:rPr>
          <w:rFonts w:ascii="Arial" w:hAnsi="Arial" w:cs="Arial"/>
          <w:i/>
          <w:sz w:val="18"/>
          <w:szCs w:val="18"/>
          <w:lang w:val="ro-RO"/>
        </w:rPr>
        <w:t>Urbanismul – serie nouă</w:t>
      </w:r>
      <w:r w:rsidRPr="005806E2">
        <w:rPr>
          <w:rFonts w:ascii="Arial" w:hAnsi="Arial" w:cs="Arial"/>
          <w:sz w:val="18"/>
          <w:szCs w:val="18"/>
          <w:lang w:val="ro-RO"/>
        </w:rPr>
        <w:t xml:space="preserve"> Nr. 11, pp. 74 – 79.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sz w:val="18"/>
          <w:szCs w:val="18"/>
          <w:lang w:val="ro-RO"/>
        </w:rPr>
      </w:pPr>
      <w:r w:rsidRPr="005806E2">
        <w:rPr>
          <w:rFonts w:ascii="Arial" w:hAnsi="Arial" w:cs="Arial"/>
          <w:sz w:val="18"/>
          <w:szCs w:val="18"/>
          <w:lang w:val="ro-RO"/>
        </w:rPr>
        <w:t xml:space="preserve">Pascariu, G., Pascariu, S. 2012, </w:t>
      </w:r>
      <w:r w:rsidRPr="005806E2">
        <w:rPr>
          <w:rFonts w:ascii="Arial" w:hAnsi="Arial" w:cs="Arial"/>
          <w:bCs/>
          <w:sz w:val="18"/>
          <w:szCs w:val="18"/>
          <w:lang w:val="ro-RO"/>
        </w:rPr>
        <w:t xml:space="preserve">Urban Regeneration and Community Building in Historic Centres, Romania în </w:t>
      </w:r>
      <w:r w:rsidRPr="005806E2">
        <w:rPr>
          <w:rFonts w:ascii="Arial" w:hAnsi="Arial" w:cs="Arial"/>
          <w:i/>
          <w:spacing w:val="-6"/>
          <w:sz w:val="18"/>
          <w:szCs w:val="18"/>
          <w:lang w:val="ro-RO"/>
        </w:rPr>
        <w:t>Planning Studies &amp; Practice - Journal of Singapore Institute of Planners</w:t>
      </w:r>
      <w:r w:rsidRPr="005806E2">
        <w:rPr>
          <w:rFonts w:ascii="Arial" w:hAnsi="Arial" w:cs="Arial"/>
          <w:spacing w:val="-6"/>
          <w:sz w:val="18"/>
          <w:szCs w:val="18"/>
          <w:lang w:val="ro-RO"/>
        </w:rPr>
        <w:t xml:space="preserve">, </w:t>
      </w:r>
      <w:r w:rsidRPr="005806E2">
        <w:rPr>
          <w:rFonts w:ascii="Arial" w:hAnsi="Arial" w:cs="Arial"/>
          <w:sz w:val="18"/>
          <w:szCs w:val="18"/>
          <w:lang w:val="ro-RO"/>
        </w:rPr>
        <w:t>Vol. 4, no. 1, pp. 43-56.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sz w:val="18"/>
          <w:szCs w:val="18"/>
          <w:lang w:val="ro-RO"/>
        </w:rPr>
      </w:pPr>
      <w:r w:rsidRPr="005806E2">
        <w:rPr>
          <w:rFonts w:ascii="Arial" w:hAnsi="Arial" w:cs="Arial"/>
          <w:sz w:val="18"/>
          <w:szCs w:val="18"/>
          <w:lang w:val="ro-RO"/>
        </w:rPr>
        <w:t xml:space="preserve">Pascariu, G. 2013, Master de Amenajarea Teritoriului şi Dezvoltare Regională în </w:t>
      </w:r>
      <w:r w:rsidRPr="005806E2">
        <w:rPr>
          <w:rFonts w:ascii="Arial" w:hAnsi="Arial" w:cs="Arial"/>
          <w:i/>
          <w:sz w:val="18"/>
          <w:szCs w:val="18"/>
          <w:lang w:val="ro-RO"/>
        </w:rPr>
        <w:t>Urbanismul – serie nouă</w:t>
      </w:r>
      <w:r w:rsidRPr="005806E2">
        <w:rPr>
          <w:rFonts w:ascii="Arial" w:hAnsi="Arial" w:cs="Arial"/>
          <w:sz w:val="18"/>
          <w:szCs w:val="18"/>
          <w:lang w:val="ro-RO"/>
        </w:rPr>
        <w:t>, Nr. 14-15, pp. 130 – 135.</w:t>
      </w:r>
    </w:p>
    <w:p w:rsidR="005806E2" w:rsidRPr="005806E2" w:rsidRDefault="005806E2" w:rsidP="005806E2">
      <w:pPr>
        <w:pStyle w:val="Default"/>
        <w:numPr>
          <w:ilvl w:val="1"/>
          <w:numId w:val="9"/>
        </w:numPr>
        <w:tabs>
          <w:tab w:val="clear" w:pos="720"/>
          <w:tab w:val="num" w:pos="360"/>
        </w:tabs>
        <w:spacing w:after="40"/>
        <w:ind w:left="360"/>
        <w:jc w:val="both"/>
        <w:rPr>
          <w:rFonts w:ascii="Arial" w:hAnsi="Arial" w:cs="Arial"/>
          <w:bCs/>
          <w:sz w:val="18"/>
          <w:szCs w:val="18"/>
          <w:lang w:val="ro-RO"/>
        </w:rPr>
      </w:pPr>
      <w:r w:rsidRPr="005806E2">
        <w:rPr>
          <w:rFonts w:ascii="Arial" w:hAnsi="Arial" w:cs="Arial"/>
          <w:sz w:val="18"/>
          <w:szCs w:val="18"/>
          <w:lang w:val="ro-RO"/>
        </w:rPr>
        <w:t xml:space="preserve">Alexandru, M., Fetzer, E., Pascariu, G. 2013, The urban periphery and the post-socialist city în </w:t>
      </w:r>
      <w:r w:rsidRPr="005806E2">
        <w:rPr>
          <w:rFonts w:ascii="Arial" w:hAnsi="Arial" w:cs="Arial"/>
          <w:i/>
          <w:spacing w:val="-6"/>
          <w:sz w:val="18"/>
          <w:szCs w:val="18"/>
          <w:lang w:val="ro-RO"/>
        </w:rPr>
        <w:t>TOPOS – Urban Strategies</w:t>
      </w:r>
      <w:r w:rsidRPr="005806E2">
        <w:rPr>
          <w:rFonts w:ascii="Arial" w:hAnsi="Arial" w:cs="Arial"/>
          <w:spacing w:val="-6"/>
          <w:sz w:val="18"/>
          <w:szCs w:val="18"/>
          <w:lang w:val="ro-RO"/>
        </w:rPr>
        <w:t xml:space="preserve">, </w:t>
      </w:r>
      <w:r w:rsidRPr="005806E2">
        <w:rPr>
          <w:rFonts w:ascii="Arial" w:hAnsi="Arial" w:cs="Arial"/>
          <w:sz w:val="18"/>
          <w:szCs w:val="18"/>
          <w:lang w:val="ro-RO"/>
        </w:rPr>
        <w:t>Vol. 84, pp. 51-56</w:t>
      </w:r>
    </w:p>
    <w:p w:rsidR="005806E2" w:rsidRPr="005806E2" w:rsidRDefault="005806E2" w:rsidP="005806E2">
      <w:pPr>
        <w:spacing w:after="40"/>
        <w:ind w:firstLine="741"/>
        <w:jc w:val="both"/>
        <w:rPr>
          <w:rFonts w:cs="Arial"/>
          <w:b/>
          <w:sz w:val="18"/>
          <w:szCs w:val="18"/>
          <w:lang w:val="ro-RO"/>
        </w:rPr>
      </w:pPr>
      <w:r w:rsidRPr="005806E2">
        <w:rPr>
          <w:rFonts w:cs="Arial"/>
          <w:b/>
          <w:sz w:val="18"/>
          <w:szCs w:val="18"/>
          <w:lang w:val="ro-RO"/>
        </w:rPr>
        <w:t>- volume de conferinţe</w:t>
      </w:r>
    </w:p>
    <w:p w:rsidR="005806E2" w:rsidRPr="005806E2" w:rsidRDefault="005806E2" w:rsidP="005806E2">
      <w:pPr>
        <w:widowControl/>
        <w:numPr>
          <w:ilvl w:val="0"/>
          <w:numId w:val="10"/>
        </w:numPr>
        <w:tabs>
          <w:tab w:val="clear" w:pos="57"/>
          <w:tab w:val="num" w:pos="360"/>
        </w:tabs>
        <w:suppressAutoHyphens w:val="0"/>
        <w:spacing w:after="40"/>
        <w:jc w:val="both"/>
        <w:rPr>
          <w:rFonts w:cs="Arial"/>
          <w:color w:val="000000"/>
          <w:sz w:val="18"/>
          <w:szCs w:val="18"/>
          <w:lang w:val="ro-RO"/>
        </w:rPr>
      </w:pPr>
      <w:r w:rsidRPr="005806E2">
        <w:rPr>
          <w:rFonts w:cs="Arial"/>
          <w:color w:val="000000"/>
          <w:sz w:val="18"/>
          <w:szCs w:val="18"/>
          <w:lang w:val="ro-RO"/>
        </w:rPr>
        <w:t xml:space="preserve">Pascariu, G., Pascariu, S. 2012, </w:t>
      </w:r>
      <w:r w:rsidRPr="005806E2">
        <w:rPr>
          <w:rFonts w:cs="Arial"/>
          <w:bCs/>
          <w:i/>
          <w:sz w:val="18"/>
          <w:szCs w:val="18"/>
          <w:lang w:val="ro-RO"/>
        </w:rPr>
        <w:t>Urban Regeneration and Community Building in Historic Centers</w:t>
      </w:r>
      <w:r w:rsidRPr="005806E2">
        <w:rPr>
          <w:rFonts w:cs="Arial"/>
          <w:bCs/>
          <w:sz w:val="18"/>
          <w:szCs w:val="18"/>
          <w:lang w:val="ro-RO"/>
        </w:rPr>
        <w:t xml:space="preserve"> </w:t>
      </w:r>
      <w:r w:rsidRPr="005806E2">
        <w:rPr>
          <w:rFonts w:cs="Arial"/>
          <w:sz w:val="18"/>
          <w:szCs w:val="18"/>
          <w:lang w:val="ro-RO"/>
        </w:rPr>
        <w:t xml:space="preserve">ICAR2012-(RE)writing history – proceedings, ed. Universităţii de Arhitectură şi Urbanism “Ion Mincu”. </w:t>
      </w:r>
    </w:p>
    <w:p w:rsidR="005806E2" w:rsidRPr="005806E2" w:rsidRDefault="005806E2" w:rsidP="005806E2">
      <w:pPr>
        <w:widowControl/>
        <w:numPr>
          <w:ilvl w:val="0"/>
          <w:numId w:val="10"/>
        </w:numPr>
        <w:tabs>
          <w:tab w:val="clear" w:pos="57"/>
          <w:tab w:val="num" w:pos="360"/>
        </w:tabs>
        <w:suppressAutoHyphens w:val="0"/>
        <w:spacing w:after="40"/>
        <w:jc w:val="both"/>
        <w:rPr>
          <w:rStyle w:val="A1"/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Crişan, R., Franco, G., Kealy, L., Musso, S.F. (editori), 2012, </w:t>
      </w:r>
      <w:r w:rsidRPr="005806E2">
        <w:rPr>
          <w:rStyle w:val="A1"/>
          <w:rFonts w:cs="Arial"/>
          <w:i/>
          <w:sz w:val="18"/>
          <w:szCs w:val="18"/>
          <w:lang w:val="ro-RO"/>
        </w:rPr>
        <w:t>Conservation / Regeneration: The Modernist Neighbourhood</w:t>
      </w:r>
      <w:r w:rsidRPr="005806E2">
        <w:rPr>
          <w:rStyle w:val="A1"/>
          <w:rFonts w:cs="Arial"/>
          <w:sz w:val="18"/>
          <w:szCs w:val="18"/>
          <w:lang w:val="ro-RO"/>
        </w:rPr>
        <w:t xml:space="preserve">, </w:t>
      </w:r>
      <w:r w:rsidRPr="005806E2">
        <w:rPr>
          <w:rFonts w:cs="Arial"/>
          <w:sz w:val="18"/>
          <w:szCs w:val="18"/>
          <w:lang w:val="ro-RO"/>
        </w:rPr>
        <w:t xml:space="preserve">Published by EAAE - Kastel van Arenberg 1, B 3001-Leuven, Belgique, </w:t>
      </w:r>
      <w:r w:rsidRPr="005806E2">
        <w:rPr>
          <w:rStyle w:val="A1"/>
          <w:rFonts w:cs="Arial"/>
          <w:sz w:val="18"/>
          <w:szCs w:val="18"/>
          <w:lang w:val="ro-RO"/>
        </w:rPr>
        <w:t>proceedings ale atelierului EAAE, octombrie 2011.</w:t>
      </w:r>
    </w:p>
    <w:p w:rsidR="005806E2" w:rsidRPr="005806E2" w:rsidRDefault="005806E2" w:rsidP="005806E2">
      <w:pPr>
        <w:widowControl/>
        <w:numPr>
          <w:ilvl w:val="0"/>
          <w:numId w:val="11"/>
        </w:numPr>
        <w:suppressAutoHyphens w:val="0"/>
        <w:spacing w:after="4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color w:val="000000"/>
          <w:sz w:val="18"/>
          <w:szCs w:val="18"/>
          <w:lang w:val="ro-RO"/>
        </w:rPr>
        <w:t xml:space="preserve">Pascariu, G., </w:t>
      </w:r>
      <w:r w:rsidRPr="005806E2">
        <w:rPr>
          <w:rFonts w:cs="Arial"/>
          <w:i/>
          <w:color w:val="000000"/>
          <w:sz w:val="18"/>
          <w:szCs w:val="18"/>
          <w:lang w:val="ro-RO"/>
        </w:rPr>
        <w:t>The planning system and instruments in Romania and their evolution with a focus on protected areas</w:t>
      </w:r>
      <w:r w:rsidRPr="005806E2">
        <w:rPr>
          <w:rFonts w:cs="Arial"/>
          <w:color w:val="000000"/>
          <w:sz w:val="18"/>
          <w:szCs w:val="18"/>
          <w:lang w:val="ro-RO"/>
        </w:rPr>
        <w:t xml:space="preserve">, pp. </w:t>
      </w:r>
      <w:r w:rsidRPr="005806E2">
        <w:rPr>
          <w:rFonts w:cs="Arial"/>
          <w:sz w:val="18"/>
          <w:szCs w:val="18"/>
          <w:lang w:val="ro-RO"/>
        </w:rPr>
        <w:t>97-118.</w:t>
      </w:r>
    </w:p>
    <w:p w:rsidR="005806E2" w:rsidRPr="005806E2" w:rsidRDefault="005806E2" w:rsidP="005806E2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sz w:val="18"/>
          <w:szCs w:val="18"/>
          <w:lang w:val="ro-RO"/>
        </w:rPr>
        <w:t xml:space="preserve">Pascariu, G., </w:t>
      </w:r>
      <w:r w:rsidRPr="005806E2">
        <w:rPr>
          <w:rFonts w:cs="Arial"/>
          <w:i/>
          <w:sz w:val="18"/>
          <w:szCs w:val="18"/>
          <w:lang w:val="ro-RO"/>
        </w:rPr>
        <w:t>Report on the discussions regarding topic B: The urban planning, management, economic and social aspects of the question with special regard to tutorship and development</w:t>
      </w:r>
      <w:r w:rsidRPr="005806E2">
        <w:rPr>
          <w:rFonts w:cs="Arial"/>
          <w:sz w:val="18"/>
          <w:szCs w:val="18"/>
          <w:lang w:val="ro-RO"/>
        </w:rPr>
        <w:t>, pp. 131-146.</w:t>
      </w:r>
    </w:p>
    <w:p w:rsidR="005806E2" w:rsidRPr="005806E2" w:rsidRDefault="005806E2" w:rsidP="005806E2">
      <w:pPr>
        <w:widowControl/>
        <w:numPr>
          <w:ilvl w:val="0"/>
          <w:numId w:val="11"/>
        </w:numPr>
        <w:suppressAutoHyphens w:val="0"/>
        <w:spacing w:after="40"/>
        <w:jc w:val="both"/>
        <w:rPr>
          <w:rFonts w:cs="Arial"/>
          <w:sz w:val="18"/>
          <w:szCs w:val="18"/>
          <w:lang w:val="ro-RO"/>
        </w:rPr>
      </w:pPr>
      <w:r w:rsidRPr="005806E2">
        <w:rPr>
          <w:rFonts w:cs="Arial"/>
          <w:color w:val="000000"/>
          <w:sz w:val="18"/>
          <w:szCs w:val="18"/>
          <w:lang w:val="ro-RO"/>
        </w:rPr>
        <w:t xml:space="preserve">Pascariu, G., </w:t>
      </w:r>
      <w:r w:rsidRPr="005806E2">
        <w:rPr>
          <w:rFonts w:cs="Arial"/>
          <w:i/>
          <w:color w:val="000000"/>
          <w:sz w:val="18"/>
          <w:szCs w:val="18"/>
          <w:lang w:val="ro-RO"/>
        </w:rPr>
        <w:t>Identifying objectives and developing programmes in protected areas: a methodological approach</w:t>
      </w:r>
      <w:r w:rsidRPr="005806E2">
        <w:rPr>
          <w:rFonts w:cs="Arial"/>
          <w:color w:val="000000"/>
          <w:sz w:val="18"/>
          <w:szCs w:val="18"/>
          <w:lang w:val="ro-RO"/>
        </w:rPr>
        <w:t xml:space="preserve">, pp. </w:t>
      </w:r>
      <w:r w:rsidRPr="005806E2">
        <w:rPr>
          <w:rFonts w:cs="Arial"/>
          <w:sz w:val="18"/>
          <w:szCs w:val="18"/>
          <w:lang w:val="ro-RO"/>
        </w:rPr>
        <w:t>599-618.</w:t>
      </w:r>
    </w:p>
    <w:p w:rsidR="005806E2" w:rsidRPr="005806E2" w:rsidRDefault="005806E2" w:rsidP="005806E2">
      <w:pPr>
        <w:widowControl/>
        <w:numPr>
          <w:ilvl w:val="0"/>
          <w:numId w:val="10"/>
        </w:numPr>
        <w:tabs>
          <w:tab w:val="clear" w:pos="57"/>
          <w:tab w:val="num" w:pos="360"/>
        </w:tabs>
        <w:suppressAutoHyphens w:val="0"/>
        <w:spacing w:after="40"/>
        <w:jc w:val="both"/>
        <w:rPr>
          <w:rFonts w:cs="Arial"/>
          <w:sz w:val="18"/>
          <w:szCs w:val="18"/>
          <w:lang w:val="ro-RO"/>
        </w:rPr>
      </w:pPr>
      <w:r w:rsidRPr="005806E2">
        <w:rPr>
          <w:rStyle w:val="A1"/>
          <w:rFonts w:cs="Arial"/>
          <w:sz w:val="18"/>
          <w:szCs w:val="18"/>
          <w:lang w:val="ro-RO"/>
        </w:rPr>
        <w:t xml:space="preserve">Pascariu, G. 2012, </w:t>
      </w:r>
      <w:r w:rsidRPr="005806E2">
        <w:rPr>
          <w:rFonts w:cs="Arial"/>
          <w:i/>
          <w:sz w:val="18"/>
          <w:szCs w:val="18"/>
          <w:lang w:val="ro-RO"/>
        </w:rPr>
        <w:t>Overview of Romanian Planning Evolution</w:t>
      </w:r>
      <w:r w:rsidRPr="005806E2">
        <w:rPr>
          <w:rFonts w:cs="Arial"/>
          <w:sz w:val="18"/>
          <w:szCs w:val="18"/>
          <w:lang w:val="ro-RO"/>
        </w:rPr>
        <w:t xml:space="preserve"> în proceedings ale celui de al 26-lea Congres AESOP, Ankara (Turcia).</w:t>
      </w:r>
    </w:p>
    <w:p w:rsidR="005806E2" w:rsidRPr="005806E2" w:rsidRDefault="005806E2" w:rsidP="005806E2">
      <w:pPr>
        <w:widowControl/>
        <w:numPr>
          <w:ilvl w:val="0"/>
          <w:numId w:val="10"/>
        </w:numPr>
        <w:tabs>
          <w:tab w:val="clear" w:pos="57"/>
          <w:tab w:val="num" w:pos="360"/>
        </w:tabs>
        <w:suppressAutoHyphens w:val="0"/>
        <w:spacing w:after="40"/>
        <w:jc w:val="both"/>
        <w:rPr>
          <w:rFonts w:cs="Arial"/>
          <w:sz w:val="18"/>
          <w:szCs w:val="18"/>
          <w:lang w:val="ro-RO"/>
        </w:rPr>
      </w:pPr>
      <w:r w:rsidRPr="005806E2">
        <w:rPr>
          <w:rStyle w:val="A1"/>
          <w:rFonts w:cs="Arial"/>
          <w:sz w:val="18"/>
          <w:szCs w:val="18"/>
          <w:lang w:val="ro-RO"/>
        </w:rPr>
        <w:t xml:space="preserve">Pascariu, G., Pascariu, S. 2013, </w:t>
      </w:r>
      <w:r w:rsidRPr="005806E2">
        <w:rPr>
          <w:rFonts w:cs="Arial"/>
          <w:bCs/>
          <w:i/>
          <w:sz w:val="18"/>
          <w:szCs w:val="18"/>
          <w:lang w:val="ro-RO"/>
        </w:rPr>
        <w:t xml:space="preserve">Planning resilient regions in Romania – some lessons for 2014-2020 </w:t>
      </w:r>
      <w:r w:rsidRPr="005806E2">
        <w:rPr>
          <w:rFonts w:cs="Arial"/>
          <w:sz w:val="18"/>
          <w:szCs w:val="18"/>
          <w:lang w:val="ro-RO"/>
        </w:rPr>
        <w:t xml:space="preserve">în proceedings ale celui de al 5-lea Congres </w:t>
      </w:r>
      <w:r w:rsidRPr="005806E2">
        <w:rPr>
          <w:rFonts w:cs="Arial"/>
          <w:bCs/>
          <w:sz w:val="18"/>
          <w:szCs w:val="18"/>
          <w:lang w:val="ro-RO"/>
        </w:rPr>
        <w:t>AESOP / ACSP - Planning for Resilient Cities and Regions, Dublin (Irlanda).</w:t>
      </w:r>
    </w:p>
    <w:p w:rsidR="00320DB3" w:rsidRPr="00320DB3" w:rsidRDefault="00320DB3" w:rsidP="005806E2">
      <w:pPr>
        <w:autoSpaceDE w:val="0"/>
        <w:autoSpaceDN w:val="0"/>
        <w:spacing w:after="40"/>
        <w:rPr>
          <w:rFonts w:cs="Arial"/>
          <w:color w:val="auto"/>
          <w:sz w:val="20"/>
          <w:szCs w:val="20"/>
          <w:lang w:val="ro-RO"/>
        </w:rPr>
      </w:pPr>
      <w:r w:rsidRPr="00320DB3">
        <w:rPr>
          <w:rFonts w:cs="Arial"/>
          <w:color w:val="auto"/>
          <w:sz w:val="20"/>
          <w:szCs w:val="20"/>
          <w:lang w:val="ro-RO"/>
        </w:rPr>
        <w:t>Principale</w:t>
      </w:r>
      <w:r>
        <w:rPr>
          <w:rFonts w:cs="Arial"/>
          <w:color w:val="auto"/>
          <w:sz w:val="20"/>
          <w:szCs w:val="20"/>
          <w:lang w:val="ro-RO"/>
        </w:rPr>
        <w:t xml:space="preserve"> </w:t>
      </w:r>
      <w:r w:rsidRPr="00320DB3">
        <w:rPr>
          <w:rFonts w:cs="Arial"/>
          <w:color w:val="auto"/>
          <w:sz w:val="20"/>
          <w:szCs w:val="20"/>
          <w:lang w:val="ro-RO"/>
        </w:rPr>
        <w:t>proiecte, studii, cercetări în domeniul amenajări teritoriului şi urbanismului</w:t>
      </w:r>
      <w:r>
        <w:rPr>
          <w:rFonts w:cs="Arial"/>
          <w:color w:val="auto"/>
          <w:sz w:val="20"/>
          <w:szCs w:val="20"/>
          <w:lang w:val="ro-RO"/>
        </w:rPr>
        <w:t xml:space="preserve"> elaborare în calitate de şef de proiect, expert sau colaborator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442"/>
        <w:gridCol w:w="4564"/>
        <w:gridCol w:w="1445"/>
        <w:gridCol w:w="1418"/>
        <w:gridCol w:w="2594"/>
      </w:tblGrid>
      <w:tr w:rsidR="00320DB3" w:rsidRPr="005806E2">
        <w:trPr>
          <w:tblHeader/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lastRenderedPageBreak/>
              <w:t xml:space="preserve">nr. crt. </w:t>
            </w: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snapToGrid w:val="0"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Titlul lucrării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snapToGrid w:val="0"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Perioada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Poziţie deţinută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Instituţie elaboratoare (lider)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widowControl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  <w:lang w:val="ro-RO" w:eastAsia="en-US"/>
              </w:rPr>
            </w:pP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 xml:space="preserve">Studiu de fundamentare în vederea actualizării PATN – secţiunea reţeaua de localităţi / 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t>Fonduri naţionale / MDRAP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iulie 2013 –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Axa de dezvoltare teritorială Ploieşti - Bucureşti – Giurgiu -  axă structurantă a dezvoltării sudului României / Fonduri naţionale / MDRAP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iunie 2013 –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rPr>
                <w:rFonts w:cs="Arial"/>
                <w:bCs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>Pact teritorial – conţinut cadru şi experimentare prin proiecte pilot</w:t>
            </w:r>
          </w:p>
          <w:p w:rsidR="005806E2" w:rsidRPr="005806E2" w:rsidRDefault="005806E2" w:rsidP="00320DB3">
            <w:pPr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 xml:space="preserve">Fonduri naţionale / MDRAP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iunie 2013 -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Responsabil capitol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Actualizare Plan Urbanistic Zonal Zona Protejată Cetatea Alba Iulia</w:t>
            </w:r>
          </w:p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>Fonduri naţionale / MDRAP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iunie 2013 –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iCs/>
                <w:color w:val="000000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iCs/>
                <w:color w:val="000000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Quattro Design 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Emergence of GROwth poles NETwork in South-East of Europe (EGRONET), proiect ESPON</w:t>
            </w:r>
            <w:r w:rsidRPr="005806E2">
              <w:rPr>
                <w:rFonts w:cs="Arial"/>
                <w:color w:val="000000"/>
                <w:sz w:val="18"/>
                <w:szCs w:val="18"/>
                <w:lang w:val="ro-RO" w:eastAsia="en-US"/>
              </w:rPr>
              <w:t xml:space="preserve"> </w:t>
            </w:r>
            <w:r w:rsidRPr="005806E2">
              <w:rPr>
                <w:rFonts w:cs="Arial"/>
                <w:bCs/>
                <w:color w:val="000000"/>
                <w:sz w:val="18"/>
                <w:szCs w:val="18"/>
                <w:lang w:val="ro-RO" w:eastAsia="en-US"/>
              </w:rPr>
              <w:t>Targeted Analysis Based on User Demand 2013/2/19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martie 2012 -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iCs/>
                <w:color w:val="000000"/>
                <w:sz w:val="18"/>
                <w:szCs w:val="18"/>
                <w:lang w:val="ro-RO"/>
              </w:rPr>
              <w:t>Expert – responsabil. capitol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din Bucureşti - CICADIT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Dezvoltarea capacităţilor instituţionale pentru dezvoltare regională în Republica Moldova; European </w:t>
            </w: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>Neighbourhood Policy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  - ENP national Action Programme 2008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Februarie mai 2012 - prezent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Expert pe termen scurt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CIVI.POL (Franţa)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Dezvoltarea unui sistem operaţional al calificărilor din învăţământul superior din România; DOCIS, proiect POSRDU 2 /1.2/S.2, FSE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Decembrie 2009 iunie – iunie 2011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Expert pe termen scurt (ETS)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ACPART (consorţiu cu CNCP Franţa, Univ. Buc, UPB)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Actualizare PATJ Gorj (avizat MDRT), fonduri judeţene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August 2009 – iulie 2011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5806E2" w:rsidRPr="005806E2" w:rsidRDefault="005806E2" w:rsidP="00320DB3">
            <w:pPr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Actualizare PATJ Botoşani fonduri judeţene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Iulie 2009 – martie 2011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5806E2" w:rsidRPr="005806E2" w:rsidRDefault="005806E2" w:rsidP="00320DB3">
            <w:pPr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Metodologie cadru pentru elaborarea documentelor de planificare strategică teritoriala potrivit practicilor europene în domeniu;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Fonduri naţionale guvernamentale / Ministerul Dezvoltării Regionale şi Turismului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August – decembrie 2009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Responsabil capitol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Universitatea de Arhitectură şi Urbanism "Ion Mincu" (UAUIM)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Studiu de dezvoltare teritorială a zonei de influenţă a Aeroportului Internaţional Craiova; beneficiar – CJ Craiova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Mai – octombrie 2009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Halcrow România (SC. Urbaplan)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Ghid Metodologic pentru proiect urban integrat – Proiect Pilo;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Fonduri naţionale guvernamentale / Ministerul Dezvoltării Regionale şi Turismului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Decembrie 2008 – noiembrie 2010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Lattanzio e Associati (LeA)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Asistenţă tehnică pentru proiecte de infrastructură şi instruire pentru autorităţi locale şi ADR – Program Operaţional pentru România, Axa 1 de dezvoltare;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Phare 2006, cod proiect: EuropeAid/122914/D/SER/RO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Aprilie – noiembrie 2008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Expert local, coordonator Componenta 1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WYG International – SC Urbaplan srl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Cercetări privind implicarea universităţilor româneşti în restructurarea urbană şi dezvoltarea regională (în cadrul PN-II)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2007-2010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Responsabil UAUIM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Univ. Buc. – CICADIT (cu UAUIM)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iCs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Instruire la nivel naţional şi regional pentru a spori capacitatea de absorbţie a Fondurilor Structurale;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proiect Phare RO 2004 /016 - 772.04.03.01.03.02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Aprilie – noiembrie 2007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Consorzio Projetto Lazio '92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iCs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iCs/>
                <w:sz w:val="18"/>
                <w:szCs w:val="18"/>
                <w:lang w:val="ro-RO"/>
              </w:rPr>
              <w:t xml:space="preserve">Planificare strategica participativă pentru dezvoltarea socio-economică a judeţului Gorj – dezvoltarea culturii participări 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t>– studiu privind "</w:t>
            </w: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Analiza socio-economică şi spaţială a judeţului"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Programul PHARE 2004, Componenta 2, Adoptarea şi implementarea acquis-ului comunitar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Martie – iunie 2007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iCs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Şef proiect studiu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iCs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Fundaţia Parteneri pentru Dezvoltare Locală (FPDL) / SC Urbaplan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Metodologie de identificare şi de evaluare a peisajului Studiu pilot: Zona protejată naturală şi construită de interes naţional Borduşani (beneficiar MTCT)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2007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Quattro Design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Studii privind măsuri inter-regionale pentru dezvoltarea Euro-regiunii Dunărea de Mijloc (zona de impact a podului Calafat – Vidin), </w:t>
            </w:r>
          </w:p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Phare BG2003/005-631.02,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Sept. – nov.2006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Louis Berger SAS – Euroconsultants SA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Planificare strategică şi dezvoltare locală în "Depresiunea Horezu"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GOF – FPDL - UK Global Opportunities Funds,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Noiembrie 2005 – iunie 2006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Fundaţia Parteneri pentru Dezvoltare Locală (FPDL) / SC Urbaplan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bCs/>
                <w:color w:val="000000"/>
                <w:sz w:val="18"/>
                <w:szCs w:val="18"/>
                <w:lang w:val="ro-RO"/>
              </w:rPr>
              <w:t>Strategie de dezvoltare judeţul Alba (etapa I – audit)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2006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IHS România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Programarea şi coordonarea asistenţei de pre-aderare, Phare CES şi tranziţia la Fondurile Structurale în România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proiect Phare nr. RO2002 /000-586.05.01.01.01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Ianuarie – octombrie 2005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Consorzio Projeto Lazio '92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widowControl/>
              <w:numPr>
                <w:ilvl w:val="0"/>
                <w:numId w:val="12"/>
              </w:numPr>
              <w:tabs>
                <w:tab w:val="left" w:pos="-720"/>
              </w:tabs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Dezvoltare economică locală în oraşul Horezu – evaluarea 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lastRenderedPageBreak/>
              <w:t xml:space="preserve">potenţialului de dezvoltare economică – cercetare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finanţator: LGI /OSI şi PNUD – Habitat,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pacing w:val="-3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lastRenderedPageBreak/>
              <w:t xml:space="preserve">Ianuarie – </w:t>
            </w: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lastRenderedPageBreak/>
              <w:t>aprilie 2004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pacing w:val="-3"/>
                <w:sz w:val="18"/>
                <w:szCs w:val="18"/>
                <w:lang w:val="ro-RO"/>
              </w:rPr>
              <w:lastRenderedPageBreak/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keepLines/>
              <w:tabs>
                <w:tab w:val="left" w:pos="-720"/>
              </w:tabs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Fundaţia Parteneri pentru </w:t>
            </w:r>
            <w:r w:rsidRPr="005806E2">
              <w:rPr>
                <w:rFonts w:cs="Arial"/>
                <w:sz w:val="18"/>
                <w:szCs w:val="18"/>
                <w:lang w:val="ro-RO"/>
              </w:rPr>
              <w:lastRenderedPageBreak/>
              <w:t>Dezvoltare Locală (FPDL)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>Model conceptual şi metodologic pentru stabilirea sistemului de relaţii specifice planificării strategice regionale în România din perspectiva dezvoltării durabile a zonelor funcţionale /metropolitane şi a aglomeraţiilor urbane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bCs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bCs/>
                <w:sz w:val="18"/>
                <w:szCs w:val="18"/>
                <w:lang w:val="ro-RO"/>
              </w:rPr>
              <w:t xml:space="preserve">proiect AMTRANS 2001, fonduri cercetare Ministerul Educaţiei şi Cercetării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2001 – 2003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Director de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bCs/>
                <w:sz w:val="18"/>
                <w:szCs w:val="18"/>
                <w:lang w:val="ro-RO"/>
              </w:rPr>
              <w:t>INCD 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Dezvoltarea resurselor umane în domeniul construcţiilor, urbanismului şi amenajării teritoriului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Proiect PHARE, RO-0007.02.01,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2003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UTC Bucureşti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Studiu de impact privind politica de coeziune socială a UE asupra dezvoltării sociale şi economice regionale în România, Proiect Phare RO-9907.02.01,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2001 – 2002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Coordonator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Institutul European din România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Evaluarea ex-post a Programului Phare România 1998 – "Politica regională şi coeziune"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Phare 2000,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2001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Gallo ECF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Formare în domeniul afacerilor europene – modulul "Politica de dezvoltare regională"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proiect Phare RO-9706.01.02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2000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CRFCAPL Bucureşti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Programul de construcţie instituţională pentru dezvoltare regională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Phare RO-9708,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1999 – 2000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Aster co (Italia)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Program suport pentru dezvoltare instituţională regională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Proiect Phare E151,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1998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EIR Partners Ungaria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Raport OECD privind dezvoltarea regională în România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OECD,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1998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Consultant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Strathclyde University (Glasgow)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Politica de dezvoltare regională în România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Proiect Phare RO-9508 /101,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1997 – 1998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Expert local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Rambøll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Fundamentarea unui nou concept de dezvoltare a reţelei urbane din România – Secţiunea IV PATN </w:t>
            </w:r>
          </w:p>
          <w:p w:rsidR="005806E2" w:rsidRPr="005806E2" w:rsidRDefault="005806E2" w:rsidP="00320DB3">
            <w:pPr>
              <w:snapToGrid w:val="0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minister (MLPAT),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1994 –1995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Sef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Planul de amenajare a teritoriului judeţean Constanţa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minister (MLPAT),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1994 – 1995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Studii de fundamentare a Planului de Amenajare a Teritoriului Naţional (PATN)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minister (MLPAT),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1993 – 1994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Co-autor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Plan de amenajare a teritoriului zonal (PATZ) Zona litorală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minister (MLPAT),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1993 – 1994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numPr>
                <w:ilvl w:val="0"/>
                <w:numId w:val="12"/>
              </w:numPr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 xml:space="preserve">Studii privind regiunea minieră Valea Jiului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Fonduri minister (MLPAT), 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1993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Achievement"/>
              <w:keepLines/>
              <w:pBdr>
                <w:left w:val="none" w:sz="0" w:space="0" w:color="auto"/>
              </w:pBdr>
              <w:spacing w:after="0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806E2">
              <w:rPr>
                <w:rFonts w:ascii="Arial" w:hAnsi="Arial"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Cercetare privind stabilirea unei scheme cadru de dezvoltare durabilă a aşezărilor umane din România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Fonduri minister (MLPAT)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1992 – 1993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Şef proiect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Urbanproiect</w:t>
            </w:r>
          </w:p>
        </w:tc>
      </w:tr>
      <w:tr w:rsidR="00320DB3" w:rsidRPr="005806E2">
        <w:trPr>
          <w:jc w:val="center"/>
        </w:trPr>
        <w:tc>
          <w:tcPr>
            <w:tcW w:w="442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widowControl/>
              <w:numPr>
                <w:ilvl w:val="0"/>
                <w:numId w:val="12"/>
              </w:numPr>
              <w:suppressAutoHyphens w:val="0"/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456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 xml:space="preserve">Studii privind reorganizarea administrativă a României după 1990 </w:t>
            </w:r>
          </w:p>
          <w:p w:rsidR="005806E2" w:rsidRPr="005806E2" w:rsidRDefault="005806E2" w:rsidP="00320DB3">
            <w:pPr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Fonduri minister (MLPAT)</w:t>
            </w:r>
          </w:p>
        </w:tc>
        <w:tc>
          <w:tcPr>
            <w:tcW w:w="1445" w:type="dxa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1991 – 1992</w:t>
            </w:r>
          </w:p>
        </w:tc>
        <w:tc>
          <w:tcPr>
            <w:tcW w:w="1418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Co-autor</w:t>
            </w:r>
          </w:p>
        </w:tc>
        <w:tc>
          <w:tcPr>
            <w:tcW w:w="259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806E2" w:rsidRPr="005806E2" w:rsidRDefault="005806E2" w:rsidP="00320DB3">
            <w:pPr>
              <w:pStyle w:val="Carpredefinitoparagrafo1"/>
              <w:keepLines/>
              <w:jc w:val="center"/>
              <w:rPr>
                <w:rFonts w:cs="Arial"/>
                <w:sz w:val="18"/>
                <w:szCs w:val="18"/>
                <w:lang w:val="ro-RO"/>
              </w:rPr>
            </w:pPr>
            <w:r w:rsidRPr="005806E2">
              <w:rPr>
                <w:rFonts w:cs="Arial"/>
                <w:sz w:val="18"/>
                <w:szCs w:val="18"/>
                <w:lang w:val="ro-RO"/>
              </w:rPr>
              <w:t>Urbanproiect</w:t>
            </w:r>
          </w:p>
        </w:tc>
      </w:tr>
    </w:tbl>
    <w:p w:rsidR="005806E2" w:rsidRPr="005806E2" w:rsidRDefault="005806E2">
      <w:pPr>
        <w:rPr>
          <w:rFonts w:cs="Arial"/>
          <w:sz w:val="22"/>
          <w:szCs w:val="22"/>
          <w:lang w:val="ro-RO"/>
        </w:rPr>
      </w:pPr>
    </w:p>
    <w:sectPr w:rsidR="005806E2" w:rsidRPr="005806E2" w:rsidSect="008B5713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644" w:right="680" w:bottom="900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DE4" w:rsidRDefault="001D0DE4">
      <w:r>
        <w:separator/>
      </w:r>
    </w:p>
  </w:endnote>
  <w:endnote w:type="continuationSeparator" w:id="0">
    <w:p w:rsidR="001D0DE4" w:rsidRDefault="001D0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Helvetica Neue LT Com">
    <w:altName w:val="Helvetica Neue LT Co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ROM Medium Condensed BT">
    <w:altName w:val="Futura ROM Medium Condensed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ROM Bold Condensed BT">
    <w:altName w:val="Futura ROM Bold Condensed B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925" w:rsidRPr="00225E7A" w:rsidRDefault="00E35925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5E7A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225E7A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225E7A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225E7A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F2E7A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225E7A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225E7A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F2E7A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225E7A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925" w:rsidRPr="00225E7A" w:rsidRDefault="00E35925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5E7A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225E7A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225E7A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225E7A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F2E7A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225E7A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225E7A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F2E7A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225E7A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DE4" w:rsidRDefault="001D0DE4">
      <w:r>
        <w:separator/>
      </w:r>
    </w:p>
  </w:footnote>
  <w:footnote w:type="continuationSeparator" w:id="0">
    <w:p w:rsidR="001D0DE4" w:rsidRDefault="001D0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925" w:rsidRDefault="008C65A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5925">
      <w:t xml:space="preserve"> </w:t>
    </w:r>
    <w:r w:rsidR="00E35925">
      <w:tab/>
      <w:t xml:space="preserve"> </w:t>
    </w:r>
    <w:r w:rsidR="00E35925">
      <w:rPr>
        <w:szCs w:val="20"/>
      </w:rPr>
      <w:t xml:space="preserve">Curriculum Vitae </w:t>
    </w:r>
    <w:r w:rsidR="00E35925">
      <w:rPr>
        <w:szCs w:val="20"/>
      </w:rPr>
      <w:tab/>
      <w:t xml:space="preserve"> Scrieţi numele şi prenumele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925" w:rsidRDefault="008C65A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5925">
      <w:t xml:space="preserve"> </w:t>
    </w:r>
    <w:r w:rsidR="00E35925">
      <w:tab/>
      <w:t xml:space="preserve"> </w:t>
    </w:r>
    <w:r w:rsidR="00E35925">
      <w:rPr>
        <w:szCs w:val="20"/>
      </w:rPr>
      <w:t xml:space="preserve">Curriculum Vitae </w:t>
    </w:r>
    <w:r w:rsidR="00E35925">
      <w:rPr>
        <w:szCs w:val="20"/>
      </w:rPr>
      <w:tab/>
      <w:t xml:space="preserve"> Scrieţi numele şi prenumele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041B3666"/>
    <w:multiLevelType w:val="hybridMultilevel"/>
    <w:tmpl w:val="56268694"/>
    <w:lvl w:ilvl="0" w:tplc="FF1A480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A85BA9"/>
    <w:multiLevelType w:val="hybridMultilevel"/>
    <w:tmpl w:val="3C3C4BA0"/>
    <w:lvl w:ilvl="0" w:tplc="805CF22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2D498C"/>
    <w:multiLevelType w:val="hybridMultilevel"/>
    <w:tmpl w:val="83F021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8C6335"/>
    <w:multiLevelType w:val="hybridMultilevel"/>
    <w:tmpl w:val="AEDCDFB2"/>
    <w:lvl w:ilvl="0" w:tplc="4FCC95A2">
      <w:start w:val="1"/>
      <w:numFmt w:val="bullet"/>
      <w:lvlText w:val=""/>
      <w:lvlJc w:val="left"/>
      <w:pPr>
        <w:tabs>
          <w:tab w:val="num" w:pos="1040"/>
        </w:tabs>
        <w:ind w:left="567" w:firstLine="113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890688"/>
    <w:multiLevelType w:val="hybridMultilevel"/>
    <w:tmpl w:val="0D4428C4"/>
    <w:lvl w:ilvl="0" w:tplc="4FCC95A2">
      <w:start w:val="1"/>
      <w:numFmt w:val="bullet"/>
      <w:lvlText w:val=""/>
      <w:lvlJc w:val="left"/>
      <w:pPr>
        <w:tabs>
          <w:tab w:val="num" w:pos="1040"/>
        </w:tabs>
        <w:ind w:left="567" w:firstLine="113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DD2665"/>
    <w:multiLevelType w:val="hybridMultilevel"/>
    <w:tmpl w:val="60E008A0"/>
    <w:lvl w:ilvl="0" w:tplc="E48ECC40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5063515"/>
    <w:multiLevelType w:val="hybridMultilevel"/>
    <w:tmpl w:val="14DA40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146455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A268F"/>
    <w:multiLevelType w:val="hybridMultilevel"/>
    <w:tmpl w:val="1166D604"/>
    <w:lvl w:ilvl="0" w:tplc="805CF22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>
    <w:nsid w:val="599565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E056B38"/>
    <w:multiLevelType w:val="hybridMultilevel"/>
    <w:tmpl w:val="313674DE"/>
    <w:lvl w:ilvl="0" w:tplc="0418000F">
      <w:start w:val="1"/>
      <w:numFmt w:val="bullet"/>
      <w:pStyle w:val="RETRAS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stylePaneFormatFilter w:val="000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95E21"/>
    <w:rsid w:val="001D0DE4"/>
    <w:rsid w:val="001D4238"/>
    <w:rsid w:val="00225E7A"/>
    <w:rsid w:val="00320DB3"/>
    <w:rsid w:val="003772DB"/>
    <w:rsid w:val="003B430B"/>
    <w:rsid w:val="003F0BCA"/>
    <w:rsid w:val="00435A4A"/>
    <w:rsid w:val="004943E2"/>
    <w:rsid w:val="00495E21"/>
    <w:rsid w:val="005806E2"/>
    <w:rsid w:val="00702810"/>
    <w:rsid w:val="007074C0"/>
    <w:rsid w:val="00744754"/>
    <w:rsid w:val="00781D0C"/>
    <w:rsid w:val="007846CE"/>
    <w:rsid w:val="00813651"/>
    <w:rsid w:val="00833ED7"/>
    <w:rsid w:val="008B5713"/>
    <w:rsid w:val="008C63DD"/>
    <w:rsid w:val="008C65AE"/>
    <w:rsid w:val="008D4B87"/>
    <w:rsid w:val="009612F7"/>
    <w:rsid w:val="00A20B95"/>
    <w:rsid w:val="00A55F62"/>
    <w:rsid w:val="00BD55CB"/>
    <w:rsid w:val="00BE6964"/>
    <w:rsid w:val="00C136AF"/>
    <w:rsid w:val="00C8172F"/>
    <w:rsid w:val="00CF2E7A"/>
    <w:rsid w:val="00DE22F7"/>
    <w:rsid w:val="00DF0C0F"/>
    <w:rsid w:val="00DF3FBB"/>
    <w:rsid w:val="00E35925"/>
    <w:rsid w:val="00EC10E7"/>
    <w:rsid w:val="00EE0337"/>
    <w:rsid w:val="00EE3642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link w:val="CaracterCharChar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CaracterCharChar1">
    <w:name w:val=" Caracter Char Char1"/>
    <w:basedOn w:val="Normal"/>
    <w:link w:val="DefaultParagraphFont"/>
    <w:rsid w:val="00225E7A"/>
    <w:pPr>
      <w:widowControl/>
      <w:suppressAutoHyphens w:val="0"/>
    </w:pPr>
    <w:rPr>
      <w:rFonts w:eastAsia="Times New Roman" w:cs="Arial"/>
      <w:color w:val="auto"/>
      <w:spacing w:val="0"/>
      <w:kern w:val="0"/>
      <w:sz w:val="24"/>
      <w:lang w:val="pl-PL" w:eastAsia="pl-PL" w:bidi="ar-SA"/>
    </w:rPr>
  </w:style>
  <w:style w:type="paragraph" w:customStyle="1" w:styleId="Achievement">
    <w:name w:val="Achievement"/>
    <w:basedOn w:val="Normal"/>
    <w:rsid w:val="003F0BCA"/>
    <w:pPr>
      <w:widowControl/>
      <w:pBdr>
        <w:left w:val="single" w:sz="6" w:space="5" w:color="auto"/>
      </w:pBdr>
      <w:suppressAutoHyphens w:val="0"/>
      <w:spacing w:after="80"/>
    </w:pPr>
    <w:rPr>
      <w:rFonts w:ascii="Times New Roman" w:eastAsia="Times New Roman" w:hAnsi="Times New Roman" w:cs="Times New Roman"/>
      <w:color w:val="auto"/>
      <w:spacing w:val="0"/>
      <w:kern w:val="0"/>
      <w:sz w:val="20"/>
      <w:szCs w:val="20"/>
      <w:lang w:val="en-US" w:eastAsia="ro-RO" w:bidi="ar-SA"/>
    </w:rPr>
  </w:style>
  <w:style w:type="paragraph" w:customStyle="1" w:styleId="RETRAS">
    <w:name w:val="RETRAS"/>
    <w:basedOn w:val="Normal"/>
    <w:rsid w:val="00702810"/>
    <w:pPr>
      <w:widowControl/>
      <w:numPr>
        <w:numId w:val="7"/>
      </w:numPr>
      <w:suppressAutoHyphens w:val="0"/>
    </w:pPr>
    <w:rPr>
      <w:rFonts w:eastAsia="Times New Roman" w:cs="Times New Roman"/>
      <w:color w:val="auto"/>
      <w:spacing w:val="0"/>
      <w:kern w:val="0"/>
      <w:sz w:val="24"/>
      <w:szCs w:val="20"/>
      <w:lang w:val="ro-RO" w:eastAsia="ro-RO" w:bidi="ar-SA"/>
    </w:rPr>
  </w:style>
  <w:style w:type="character" w:customStyle="1" w:styleId="A2">
    <w:name w:val="A2"/>
    <w:rsid w:val="005806E2"/>
    <w:rPr>
      <w:rFonts w:cs="Helvetica Neue LT Com"/>
      <w:color w:val="000000"/>
      <w:sz w:val="48"/>
      <w:szCs w:val="48"/>
    </w:rPr>
  </w:style>
  <w:style w:type="character" w:customStyle="1" w:styleId="A1">
    <w:name w:val="A1"/>
    <w:rsid w:val="005806E2"/>
    <w:rPr>
      <w:rFonts w:cs="Futura ROM Medium Condensed BT"/>
      <w:color w:val="000000"/>
      <w:sz w:val="56"/>
      <w:szCs w:val="56"/>
    </w:rPr>
  </w:style>
  <w:style w:type="paragraph" w:customStyle="1" w:styleId="Default">
    <w:name w:val="Default"/>
    <w:rsid w:val="005806E2"/>
    <w:pPr>
      <w:autoSpaceDE w:val="0"/>
      <w:autoSpaceDN w:val="0"/>
      <w:adjustRightInd w:val="0"/>
    </w:pPr>
    <w:rPr>
      <w:rFonts w:ascii="Futura ROM Bold Condensed BT" w:hAnsi="Futura ROM Bold Condensed BT" w:cs="Futura ROM Bold Condensed BT"/>
      <w:color w:val="000000"/>
      <w:sz w:val="24"/>
      <w:szCs w:val="24"/>
    </w:rPr>
  </w:style>
  <w:style w:type="character" w:styleId="Strong">
    <w:name w:val="Strong"/>
    <w:basedOn w:val="DefaultParagraphFont"/>
    <w:qFormat/>
    <w:rsid w:val="005806E2"/>
    <w:rPr>
      <w:b/>
      <w:bCs/>
    </w:rPr>
  </w:style>
  <w:style w:type="character" w:customStyle="1" w:styleId="Carpredefinitoparagrafo1">
    <w:name w:val="Car. predefinito paragrafo1"/>
    <w:rsid w:val="005806E2"/>
  </w:style>
  <w:style w:type="paragraph" w:customStyle="1" w:styleId="normaltableau">
    <w:name w:val="normal_tableau"/>
    <w:basedOn w:val="Normal"/>
    <w:rsid w:val="005806E2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spacing w:val="0"/>
      <w:kern w:val="0"/>
      <w:sz w:val="22"/>
      <w:szCs w:val="20"/>
      <w:lang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uauim.ro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3788</Words>
  <Characters>21596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25334</CharactersWithSpaces>
  <SharedDoc>false</SharedDoc>
  <HLinks>
    <vt:vector size="6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http://www.uauim.ro/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Daniela</cp:lastModifiedBy>
  <cp:revision>2</cp:revision>
  <cp:lastPrinted>1601-01-01T00:00:00Z</cp:lastPrinted>
  <dcterms:created xsi:type="dcterms:W3CDTF">2016-06-24T10:04:00Z</dcterms:created>
  <dcterms:modified xsi:type="dcterms:W3CDTF">2016-06-24T10:04:00Z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