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C24BB" w14:textId="77777777" w:rsidR="00837CAB" w:rsidRPr="009F59DC" w:rsidRDefault="00837CAB" w:rsidP="009F59DC">
      <w:pPr>
        <w:rPr>
          <w:rFonts w:ascii="Times New Roman" w:hAnsi="Times New Roman"/>
        </w:rPr>
      </w:pPr>
    </w:p>
    <w:p w14:paraId="06D9DC2D" w14:textId="77777777" w:rsidR="00837CAB" w:rsidRPr="009F59DC" w:rsidRDefault="00441AF8" w:rsidP="009F59DC">
      <w:pPr>
        <w:jc w:val="center"/>
        <w:rPr>
          <w:rFonts w:ascii="Times New Roman" w:hAnsi="Times New Roman"/>
        </w:rPr>
      </w:pPr>
      <w:r w:rsidRPr="009F59DC">
        <w:rPr>
          <w:rFonts w:ascii="Times New Roman" w:hAnsi="Times New Roman"/>
        </w:rPr>
        <w:t>Universitatea de Arhitectură și Urbanism Ion Mincu București</w:t>
      </w:r>
    </w:p>
    <w:p w14:paraId="6EE058D6" w14:textId="77777777" w:rsidR="00A64B0D" w:rsidRPr="009F59DC" w:rsidRDefault="00A64B0D" w:rsidP="009F59DC">
      <w:pPr>
        <w:jc w:val="center"/>
        <w:rPr>
          <w:rFonts w:ascii="Times New Roman" w:hAnsi="Times New Roman"/>
        </w:rPr>
      </w:pPr>
    </w:p>
    <w:p w14:paraId="2FBCFAEF" w14:textId="77777777" w:rsidR="00441AF8" w:rsidRPr="009F59DC" w:rsidRDefault="00441AF8" w:rsidP="009F59DC">
      <w:pPr>
        <w:jc w:val="center"/>
        <w:rPr>
          <w:rFonts w:ascii="Times New Roman" w:hAnsi="Times New Roman"/>
        </w:rPr>
      </w:pPr>
    </w:p>
    <w:p w14:paraId="7FF360A3" w14:textId="77777777" w:rsidR="00A64B0D" w:rsidRPr="009F59DC" w:rsidRDefault="00A64B0D" w:rsidP="009F59DC">
      <w:pPr>
        <w:jc w:val="center"/>
        <w:rPr>
          <w:rFonts w:ascii="Times New Roman" w:hAnsi="Times New Roman"/>
        </w:rPr>
      </w:pPr>
    </w:p>
    <w:p w14:paraId="49023D3E" w14:textId="77777777" w:rsidR="00441AF8" w:rsidRPr="009F59DC" w:rsidRDefault="00441AF8" w:rsidP="009F59DC">
      <w:pPr>
        <w:jc w:val="center"/>
        <w:rPr>
          <w:rFonts w:ascii="Times New Roman" w:hAnsi="Times New Roman"/>
          <w:b/>
          <w:sz w:val="28"/>
          <w:szCs w:val="28"/>
        </w:rPr>
      </w:pPr>
      <w:r w:rsidRPr="009F59DC">
        <w:rPr>
          <w:rFonts w:ascii="Times New Roman" w:hAnsi="Times New Roman"/>
          <w:b/>
          <w:sz w:val="28"/>
          <w:szCs w:val="28"/>
        </w:rPr>
        <w:t>FIȘA DE VERIFICARE</w:t>
      </w:r>
      <w:r w:rsidR="00836E88" w:rsidRPr="009F59DC">
        <w:rPr>
          <w:rFonts w:ascii="Times New Roman" w:hAnsi="Times New Roman"/>
          <w:b/>
          <w:sz w:val="28"/>
          <w:szCs w:val="28"/>
        </w:rPr>
        <w:t xml:space="preserve"> </w:t>
      </w:r>
    </w:p>
    <w:p w14:paraId="75F44F15" w14:textId="77777777" w:rsidR="00836E88" w:rsidRPr="009F59DC" w:rsidRDefault="00836E88" w:rsidP="009F59DC">
      <w:pPr>
        <w:spacing w:after="120"/>
        <w:jc w:val="center"/>
        <w:rPr>
          <w:rFonts w:ascii="Times New Roman" w:hAnsi="Times New Roman"/>
          <w:b/>
          <w:sz w:val="28"/>
          <w:szCs w:val="28"/>
        </w:rPr>
      </w:pPr>
      <w:r w:rsidRPr="009F59DC">
        <w:rPr>
          <w:rFonts w:ascii="Times New Roman" w:hAnsi="Times New Roman"/>
          <w:b/>
          <w:sz w:val="28"/>
          <w:szCs w:val="28"/>
        </w:rPr>
        <w:t>a îndeplinirii standardelor universității</w:t>
      </w:r>
    </w:p>
    <w:p w14:paraId="388AD77C" w14:textId="77777777" w:rsidR="00836E88" w:rsidRPr="009F59DC" w:rsidRDefault="00836E88" w:rsidP="009F59DC">
      <w:pPr>
        <w:jc w:val="center"/>
        <w:rPr>
          <w:rFonts w:ascii="Times New Roman" w:hAnsi="Times New Roman"/>
          <w:i/>
        </w:rPr>
      </w:pPr>
      <w:r w:rsidRPr="009F59DC">
        <w:rPr>
          <w:rFonts w:ascii="Times New Roman" w:hAnsi="Times New Roman"/>
          <w:i/>
        </w:rPr>
        <w:t>(se completează de către candidat)</w:t>
      </w:r>
    </w:p>
    <w:p w14:paraId="41797774" w14:textId="77777777" w:rsidR="00A64B0D" w:rsidRPr="009F59DC" w:rsidRDefault="00A64B0D" w:rsidP="009F59DC">
      <w:pPr>
        <w:jc w:val="center"/>
        <w:rPr>
          <w:rFonts w:ascii="Times New Roman" w:hAnsi="Times New Roman"/>
          <w:i/>
          <w:sz w:val="20"/>
          <w:szCs w:val="20"/>
        </w:rPr>
      </w:pPr>
    </w:p>
    <w:p w14:paraId="6BE87AF3" w14:textId="77777777" w:rsidR="00836E88" w:rsidRPr="009F59DC" w:rsidRDefault="00836E88" w:rsidP="009F59DC">
      <w:pPr>
        <w:jc w:val="center"/>
        <w:rPr>
          <w:rFonts w:ascii="Times New Roman" w:hAnsi="Times New Roman"/>
          <w:i/>
          <w:sz w:val="20"/>
          <w:szCs w:val="20"/>
        </w:rPr>
      </w:pPr>
    </w:p>
    <w:p w14:paraId="50C1A600" w14:textId="77777777" w:rsidR="00A64B0D" w:rsidRPr="009F59DC" w:rsidRDefault="00A64B0D" w:rsidP="009F59DC">
      <w:pPr>
        <w:jc w:val="center"/>
        <w:rPr>
          <w:rFonts w:ascii="Times New Roman" w:hAnsi="Times New Roman"/>
          <w:i/>
          <w:sz w:val="20"/>
          <w:szCs w:val="20"/>
        </w:rPr>
      </w:pPr>
    </w:p>
    <w:p w14:paraId="300A333B" w14:textId="5E6B974C" w:rsidR="00836E88" w:rsidRPr="009F59DC" w:rsidRDefault="00A64B0D" w:rsidP="009F59DC">
      <w:pPr>
        <w:spacing w:after="240"/>
        <w:jc w:val="both"/>
        <w:rPr>
          <w:rFonts w:ascii="Times New Roman" w:hAnsi="Times New Roman"/>
        </w:rPr>
      </w:pPr>
      <w:r w:rsidRPr="009F59DC">
        <w:rPr>
          <w:rFonts w:ascii="Times New Roman" w:hAnsi="Times New Roman"/>
        </w:rPr>
        <w:t>Post</w:t>
      </w:r>
      <w:r w:rsidR="00836E88" w:rsidRPr="009F59DC">
        <w:rPr>
          <w:rFonts w:ascii="Times New Roman" w:hAnsi="Times New Roman"/>
        </w:rPr>
        <w:t xml:space="preserve"> </w:t>
      </w:r>
      <w:r w:rsidR="00D4638E" w:rsidRPr="009F59DC">
        <w:rPr>
          <w:rFonts w:ascii="Times New Roman" w:hAnsi="Times New Roman"/>
        </w:rPr>
        <w:t>C</w:t>
      </w:r>
      <w:r w:rsidR="005427A6" w:rsidRPr="009F59DC">
        <w:rPr>
          <w:rFonts w:ascii="Times New Roman" w:hAnsi="Times New Roman"/>
        </w:rPr>
        <w:t>onferențiar</w:t>
      </w:r>
      <w:r w:rsidR="009F59DC">
        <w:rPr>
          <w:rFonts w:ascii="Times New Roman" w:hAnsi="Times New Roman"/>
        </w:rPr>
        <w:t xml:space="preserve"> </w:t>
      </w:r>
      <w:r w:rsidR="00836E88" w:rsidRPr="009F59DC">
        <w:rPr>
          <w:rFonts w:ascii="Times New Roman" w:hAnsi="Times New Roman"/>
        </w:rPr>
        <w:t xml:space="preserve"> Poziția </w:t>
      </w:r>
      <w:r w:rsidR="009F59DC" w:rsidRPr="009F59DC">
        <w:rPr>
          <w:rFonts w:ascii="Times New Roman" w:hAnsi="Times New Roman"/>
        </w:rPr>
        <w:t>24</w:t>
      </w:r>
      <w:r w:rsidR="009F59DC">
        <w:rPr>
          <w:rFonts w:ascii="Times New Roman" w:hAnsi="Times New Roman"/>
        </w:rPr>
        <w:t xml:space="preserve"> </w:t>
      </w:r>
    </w:p>
    <w:p w14:paraId="125C211F" w14:textId="0FB2DF5F" w:rsidR="00836E88" w:rsidRPr="009F59DC" w:rsidRDefault="00836E88" w:rsidP="009F59DC">
      <w:pPr>
        <w:spacing w:after="240"/>
        <w:jc w:val="both"/>
        <w:rPr>
          <w:rFonts w:ascii="Times New Roman" w:hAnsi="Times New Roman"/>
        </w:rPr>
      </w:pPr>
      <w:r w:rsidRPr="009F59DC">
        <w:rPr>
          <w:rFonts w:ascii="Times New Roman" w:hAnsi="Times New Roman"/>
        </w:rPr>
        <w:t xml:space="preserve">Departamentul </w:t>
      </w:r>
      <w:r w:rsidR="005427A6" w:rsidRPr="009F59DC">
        <w:rPr>
          <w:rFonts w:ascii="Times New Roman" w:hAnsi="Times New Roman"/>
        </w:rPr>
        <w:t>Bazele Proiectării</w:t>
      </w:r>
      <w:r w:rsidR="001F3FC3">
        <w:rPr>
          <w:rFonts w:ascii="Times New Roman" w:hAnsi="Times New Roman"/>
        </w:rPr>
        <w:t xml:space="preserve"> de Arhitectura</w:t>
      </w:r>
    </w:p>
    <w:p w14:paraId="736F6F0F" w14:textId="7BD45387" w:rsidR="00836E88" w:rsidRPr="009F59DC" w:rsidRDefault="00836E88" w:rsidP="009F59DC">
      <w:pPr>
        <w:spacing w:after="240"/>
        <w:jc w:val="both"/>
        <w:rPr>
          <w:rFonts w:ascii="Times New Roman" w:hAnsi="Times New Roman"/>
        </w:rPr>
      </w:pPr>
      <w:r w:rsidRPr="009F59DC">
        <w:rPr>
          <w:rFonts w:ascii="Times New Roman" w:hAnsi="Times New Roman"/>
        </w:rPr>
        <w:t>Disciplina/disciplinele</w:t>
      </w:r>
      <w:r w:rsidR="00A64B0D" w:rsidRPr="009F59DC">
        <w:rPr>
          <w:rFonts w:ascii="Times New Roman" w:hAnsi="Times New Roman"/>
        </w:rPr>
        <w:t xml:space="preserve"> postului </w:t>
      </w:r>
      <w:r w:rsidRPr="009F59DC">
        <w:rPr>
          <w:rFonts w:ascii="Times New Roman" w:hAnsi="Times New Roman"/>
        </w:rPr>
        <w:t xml:space="preserve"> </w:t>
      </w:r>
      <w:r w:rsidR="005427A6" w:rsidRPr="009F59DC">
        <w:rPr>
          <w:rFonts w:ascii="Times New Roman" w:hAnsi="Times New Roman"/>
        </w:rPr>
        <w:t>Proiectare de arhitectură</w:t>
      </w:r>
    </w:p>
    <w:p w14:paraId="6C86364F" w14:textId="0003458C" w:rsidR="00836E88" w:rsidRPr="009F59DC" w:rsidRDefault="00836E88" w:rsidP="009F59DC">
      <w:pPr>
        <w:spacing w:after="240"/>
        <w:jc w:val="both"/>
        <w:rPr>
          <w:rFonts w:ascii="Times New Roman" w:hAnsi="Times New Roman"/>
        </w:rPr>
      </w:pPr>
      <w:r w:rsidRPr="009F59DC">
        <w:rPr>
          <w:rFonts w:ascii="Times New Roman" w:hAnsi="Times New Roman"/>
        </w:rPr>
        <w:t xml:space="preserve">Candidat: </w:t>
      </w:r>
      <w:r w:rsidR="005427A6" w:rsidRPr="009F59DC">
        <w:rPr>
          <w:rFonts w:ascii="Times New Roman" w:hAnsi="Times New Roman"/>
        </w:rPr>
        <w:t xml:space="preserve">Afrasinei Alexandra Maria </w:t>
      </w:r>
      <w:r w:rsidR="009F59DC">
        <w:rPr>
          <w:rFonts w:ascii="Times New Roman" w:hAnsi="Times New Roman"/>
        </w:rPr>
        <w:t xml:space="preserve"> </w:t>
      </w:r>
      <w:r w:rsidR="00E768B8" w:rsidRPr="009F59DC">
        <w:rPr>
          <w:rFonts w:ascii="Times New Roman" w:hAnsi="Times New Roman"/>
        </w:rPr>
        <w:t xml:space="preserve"> </w:t>
      </w:r>
    </w:p>
    <w:p w14:paraId="4715B3FA" w14:textId="77777777" w:rsidR="009F59DC" w:rsidRDefault="00E768B8" w:rsidP="009F59DC">
      <w:pPr>
        <w:jc w:val="both"/>
        <w:rPr>
          <w:rFonts w:ascii="Times New Roman" w:hAnsi="Times New Roman"/>
        </w:rPr>
      </w:pPr>
      <w:r w:rsidRPr="009F59DC">
        <w:rPr>
          <w:rFonts w:ascii="Times New Roman" w:hAnsi="Times New Roman"/>
        </w:rPr>
        <w:t xml:space="preserve">Funcția actuală: </w:t>
      </w:r>
      <w:r w:rsidR="009F59DC">
        <w:rPr>
          <w:rFonts w:ascii="Times New Roman" w:hAnsi="Times New Roman"/>
        </w:rPr>
        <w:t xml:space="preserve"> </w:t>
      </w:r>
      <w:r w:rsidR="00D4638E" w:rsidRPr="009F59DC">
        <w:rPr>
          <w:rFonts w:ascii="Times New Roman" w:hAnsi="Times New Roman"/>
        </w:rPr>
        <w:t>Ș</w:t>
      </w:r>
      <w:r w:rsidR="005427A6" w:rsidRPr="009F59DC">
        <w:rPr>
          <w:rFonts w:ascii="Times New Roman" w:hAnsi="Times New Roman"/>
        </w:rPr>
        <w:t xml:space="preserve">ef </w:t>
      </w:r>
      <w:r w:rsidR="00D4638E" w:rsidRPr="009F59DC">
        <w:rPr>
          <w:rFonts w:ascii="Times New Roman" w:hAnsi="Times New Roman"/>
        </w:rPr>
        <w:t xml:space="preserve">de </w:t>
      </w:r>
      <w:r w:rsidR="005427A6" w:rsidRPr="009F59DC">
        <w:rPr>
          <w:rFonts w:ascii="Times New Roman" w:hAnsi="Times New Roman"/>
        </w:rPr>
        <w:t>lucrări</w:t>
      </w:r>
    </w:p>
    <w:p w14:paraId="6A5DF67D" w14:textId="26A64FA5" w:rsidR="009F59DC" w:rsidRDefault="00E768B8" w:rsidP="009F59DC">
      <w:pPr>
        <w:jc w:val="both"/>
        <w:rPr>
          <w:rFonts w:ascii="Times New Roman" w:hAnsi="Times New Roman"/>
        </w:rPr>
      </w:pPr>
      <w:r w:rsidRPr="009F59DC">
        <w:rPr>
          <w:rFonts w:ascii="Times New Roman" w:hAnsi="Times New Roman"/>
        </w:rPr>
        <w:t xml:space="preserve"> </w:t>
      </w:r>
    </w:p>
    <w:p w14:paraId="73DE74D3" w14:textId="31C61C16" w:rsidR="00E768B8" w:rsidRPr="009F59DC" w:rsidRDefault="00E768B8" w:rsidP="009F59DC">
      <w:pPr>
        <w:jc w:val="both"/>
        <w:rPr>
          <w:rFonts w:ascii="Times New Roman" w:hAnsi="Times New Roman"/>
        </w:rPr>
      </w:pPr>
      <w:r w:rsidRPr="009F59DC">
        <w:rPr>
          <w:rFonts w:ascii="Times New Roman" w:hAnsi="Times New Roman"/>
        </w:rPr>
        <w:t xml:space="preserve">Instituția: </w:t>
      </w:r>
      <w:r w:rsidR="005427A6" w:rsidRPr="009F59DC">
        <w:rPr>
          <w:rFonts w:ascii="Times New Roman" w:hAnsi="Times New Roman"/>
        </w:rPr>
        <w:t>Universitatea de Arhitectură și Urbanism „Ion Mincu” București</w:t>
      </w:r>
      <w:r w:rsidR="009F59DC">
        <w:rPr>
          <w:rFonts w:ascii="Times New Roman" w:hAnsi="Times New Roman"/>
        </w:rPr>
        <w:t xml:space="preserve"> </w:t>
      </w:r>
    </w:p>
    <w:p w14:paraId="3834B3DF" w14:textId="77777777" w:rsidR="00A64B0D" w:rsidRPr="009F59DC" w:rsidRDefault="00A64B0D" w:rsidP="009F59DC">
      <w:pPr>
        <w:spacing w:after="240"/>
        <w:jc w:val="both"/>
        <w:rPr>
          <w:rFonts w:ascii="Times New Roman" w:hAnsi="Times New Roman"/>
          <w:sz w:val="20"/>
          <w:szCs w:val="20"/>
        </w:rPr>
      </w:pPr>
    </w:p>
    <w:p w14:paraId="58E5372B" w14:textId="77777777" w:rsidR="00E768B8" w:rsidRPr="009F59DC" w:rsidRDefault="00A64B0D" w:rsidP="009F59DC">
      <w:pPr>
        <w:spacing w:after="240"/>
        <w:jc w:val="both"/>
        <w:rPr>
          <w:rFonts w:ascii="Times New Roman" w:hAnsi="Times New Roman"/>
          <w:b/>
        </w:rPr>
      </w:pPr>
      <w:r w:rsidRPr="009F59DC">
        <w:rPr>
          <w:rFonts w:ascii="Times New Roman" w:hAnsi="Times New Roman"/>
          <w:b/>
        </w:rPr>
        <w:t xml:space="preserve">1. </w:t>
      </w:r>
      <w:r w:rsidR="00E13D57" w:rsidRPr="009F59DC">
        <w:rPr>
          <w:rFonts w:ascii="Times New Roman" w:hAnsi="Times New Roman"/>
          <w:b/>
        </w:rPr>
        <w:t>Studii universitare de licență și masterat</w:t>
      </w:r>
    </w:p>
    <w:tbl>
      <w:tblPr>
        <w:tblStyle w:val="TableGrid"/>
        <w:tblW w:w="0" w:type="auto"/>
        <w:tblLayout w:type="fixed"/>
        <w:tblLook w:val="04A0" w:firstRow="1" w:lastRow="0" w:firstColumn="1" w:lastColumn="0" w:noHBand="0" w:noVBand="1"/>
      </w:tblPr>
      <w:tblGrid>
        <w:gridCol w:w="738"/>
        <w:gridCol w:w="2886"/>
        <w:gridCol w:w="2750"/>
        <w:gridCol w:w="1361"/>
        <w:gridCol w:w="1361"/>
      </w:tblGrid>
      <w:tr w:rsidR="009F59DC" w:rsidRPr="009F59DC" w14:paraId="1907B61C" w14:textId="77777777" w:rsidTr="00E13D57">
        <w:tc>
          <w:tcPr>
            <w:tcW w:w="738" w:type="dxa"/>
            <w:vAlign w:val="center"/>
          </w:tcPr>
          <w:p w14:paraId="6C825F8F" w14:textId="77777777" w:rsidR="00E13D57" w:rsidRPr="009F59DC" w:rsidRDefault="00E13D57" w:rsidP="009F59DC">
            <w:pPr>
              <w:jc w:val="center"/>
              <w:rPr>
                <w:rFonts w:ascii="Times New Roman" w:hAnsi="Times New Roman"/>
                <w:sz w:val="20"/>
                <w:szCs w:val="20"/>
              </w:rPr>
            </w:pPr>
            <w:r w:rsidRPr="009F59DC">
              <w:rPr>
                <w:rFonts w:ascii="Times New Roman" w:hAnsi="Times New Roman"/>
                <w:sz w:val="20"/>
                <w:szCs w:val="20"/>
              </w:rPr>
              <w:t>Nr.crt.</w:t>
            </w:r>
          </w:p>
        </w:tc>
        <w:tc>
          <w:tcPr>
            <w:tcW w:w="2886" w:type="dxa"/>
            <w:vAlign w:val="center"/>
          </w:tcPr>
          <w:p w14:paraId="6098E337" w14:textId="77777777" w:rsidR="00E13D57" w:rsidRPr="009F59DC" w:rsidRDefault="00E13D57" w:rsidP="009F59DC">
            <w:pPr>
              <w:jc w:val="center"/>
              <w:rPr>
                <w:rFonts w:ascii="Times New Roman" w:hAnsi="Times New Roman"/>
                <w:sz w:val="20"/>
                <w:szCs w:val="20"/>
              </w:rPr>
            </w:pPr>
            <w:r w:rsidRPr="009F59DC">
              <w:rPr>
                <w:rFonts w:ascii="Times New Roman" w:hAnsi="Times New Roman"/>
                <w:sz w:val="20"/>
                <w:szCs w:val="20"/>
              </w:rPr>
              <w:t>Instituția de învățământ superior</w:t>
            </w:r>
          </w:p>
        </w:tc>
        <w:tc>
          <w:tcPr>
            <w:tcW w:w="2750" w:type="dxa"/>
            <w:vAlign w:val="center"/>
          </w:tcPr>
          <w:p w14:paraId="64518EF8" w14:textId="5247206A" w:rsidR="00E13D57" w:rsidRPr="009F59DC" w:rsidRDefault="003E010D" w:rsidP="009F59DC">
            <w:pPr>
              <w:jc w:val="center"/>
              <w:rPr>
                <w:rFonts w:ascii="Times New Roman" w:hAnsi="Times New Roman"/>
                <w:sz w:val="20"/>
                <w:szCs w:val="20"/>
              </w:rPr>
            </w:pPr>
            <w:r w:rsidRPr="009F59DC">
              <w:rPr>
                <w:rFonts w:ascii="Times New Roman" w:hAnsi="Times New Roman"/>
                <w:sz w:val="20"/>
                <w:szCs w:val="20"/>
              </w:rPr>
              <w:t>Facultatea/</w:t>
            </w:r>
            <w:r w:rsidR="004A7BD0" w:rsidRPr="009F59DC">
              <w:rPr>
                <w:rFonts w:ascii="Times New Roman" w:hAnsi="Times New Roman"/>
                <w:sz w:val="20"/>
                <w:szCs w:val="20"/>
              </w:rPr>
              <w:t>S</w:t>
            </w:r>
            <w:r w:rsidR="00E13D57" w:rsidRPr="009F59DC">
              <w:rPr>
                <w:rFonts w:ascii="Times New Roman" w:hAnsi="Times New Roman"/>
                <w:sz w:val="20"/>
                <w:szCs w:val="20"/>
              </w:rPr>
              <w:t>pecializarea</w:t>
            </w:r>
          </w:p>
        </w:tc>
        <w:tc>
          <w:tcPr>
            <w:tcW w:w="1361" w:type="dxa"/>
            <w:vAlign w:val="center"/>
          </w:tcPr>
          <w:p w14:paraId="27E69FB4" w14:textId="77777777" w:rsidR="00E13D57" w:rsidRPr="009F59DC" w:rsidRDefault="00E13D57" w:rsidP="009F59DC">
            <w:pPr>
              <w:jc w:val="center"/>
              <w:rPr>
                <w:rFonts w:ascii="Times New Roman" w:hAnsi="Times New Roman"/>
                <w:sz w:val="20"/>
                <w:szCs w:val="20"/>
              </w:rPr>
            </w:pPr>
            <w:r w:rsidRPr="009F59DC">
              <w:rPr>
                <w:rFonts w:ascii="Times New Roman" w:hAnsi="Times New Roman"/>
                <w:sz w:val="20"/>
                <w:szCs w:val="20"/>
              </w:rPr>
              <w:t>Anul absolvirii</w:t>
            </w:r>
          </w:p>
        </w:tc>
        <w:tc>
          <w:tcPr>
            <w:tcW w:w="1361" w:type="dxa"/>
            <w:vAlign w:val="center"/>
          </w:tcPr>
          <w:p w14:paraId="55898D89" w14:textId="7FA04C89" w:rsidR="00E13D57" w:rsidRPr="009F59DC" w:rsidRDefault="003E010D" w:rsidP="009F59DC">
            <w:pPr>
              <w:jc w:val="center"/>
              <w:rPr>
                <w:rFonts w:ascii="Times New Roman" w:hAnsi="Times New Roman"/>
                <w:sz w:val="20"/>
                <w:szCs w:val="20"/>
              </w:rPr>
            </w:pPr>
            <w:r w:rsidRPr="009F59DC">
              <w:rPr>
                <w:rFonts w:ascii="Times New Roman" w:hAnsi="Times New Roman"/>
                <w:sz w:val="20"/>
                <w:szCs w:val="20"/>
              </w:rPr>
              <w:t>Media de promovare a studiilor universitare</w:t>
            </w:r>
            <w:r w:rsidRPr="009F59DC">
              <w:rPr>
                <w:rStyle w:val="FootnoteReference"/>
                <w:rFonts w:ascii="Times New Roman" w:hAnsi="Times New Roman"/>
                <w:sz w:val="20"/>
                <w:szCs w:val="20"/>
              </w:rPr>
              <w:footnoteReference w:id="1"/>
            </w:r>
          </w:p>
        </w:tc>
      </w:tr>
      <w:tr w:rsidR="00E13D57" w:rsidRPr="009F59DC" w14:paraId="60FB5A2A" w14:textId="77777777" w:rsidTr="00A64B0D">
        <w:tc>
          <w:tcPr>
            <w:tcW w:w="738" w:type="dxa"/>
            <w:vAlign w:val="center"/>
          </w:tcPr>
          <w:p w14:paraId="57E214E1" w14:textId="77777777" w:rsidR="00E13D57" w:rsidRPr="009F59DC" w:rsidRDefault="00E13D57" w:rsidP="009F59DC">
            <w:pPr>
              <w:jc w:val="center"/>
              <w:rPr>
                <w:rFonts w:ascii="Times New Roman" w:hAnsi="Times New Roman"/>
                <w:sz w:val="20"/>
                <w:szCs w:val="20"/>
              </w:rPr>
            </w:pPr>
            <w:r w:rsidRPr="009F59DC">
              <w:rPr>
                <w:rFonts w:ascii="Times New Roman" w:hAnsi="Times New Roman"/>
                <w:sz w:val="20"/>
                <w:szCs w:val="20"/>
              </w:rPr>
              <w:t>1.</w:t>
            </w:r>
          </w:p>
        </w:tc>
        <w:tc>
          <w:tcPr>
            <w:tcW w:w="2886" w:type="dxa"/>
          </w:tcPr>
          <w:p w14:paraId="1747EB3C" w14:textId="35F2D81B" w:rsidR="00E13D57" w:rsidRPr="009F59DC" w:rsidRDefault="005427A6" w:rsidP="001F3FC3">
            <w:pPr>
              <w:spacing w:after="240"/>
              <w:jc w:val="both"/>
              <w:rPr>
                <w:rFonts w:ascii="Times New Roman" w:hAnsi="Times New Roman"/>
                <w:sz w:val="20"/>
                <w:szCs w:val="20"/>
              </w:rPr>
            </w:pPr>
            <w:r w:rsidRPr="009F59DC">
              <w:rPr>
                <w:rFonts w:ascii="Times New Roman" w:hAnsi="Times New Roman"/>
                <w:sz w:val="20"/>
                <w:szCs w:val="20"/>
              </w:rPr>
              <w:t>Universitatea de Arhitectură și Urbanism „Ion Mincu”,</w:t>
            </w:r>
            <w:r w:rsidR="001F3FC3">
              <w:rPr>
                <w:rFonts w:ascii="Times New Roman" w:hAnsi="Times New Roman"/>
                <w:sz w:val="20"/>
                <w:szCs w:val="20"/>
              </w:rPr>
              <w:t xml:space="preserve"> </w:t>
            </w:r>
            <w:r w:rsidRPr="009F59DC">
              <w:rPr>
                <w:rFonts w:ascii="Times New Roman" w:hAnsi="Times New Roman"/>
                <w:sz w:val="20"/>
                <w:szCs w:val="20"/>
              </w:rPr>
              <w:t>București</w:t>
            </w:r>
          </w:p>
        </w:tc>
        <w:tc>
          <w:tcPr>
            <w:tcW w:w="2750" w:type="dxa"/>
          </w:tcPr>
          <w:p w14:paraId="3D181B10" w14:textId="051E5E96" w:rsidR="00E13D57" w:rsidRPr="009F59DC" w:rsidRDefault="005427A6" w:rsidP="009F59DC">
            <w:pPr>
              <w:spacing w:after="240"/>
              <w:jc w:val="center"/>
              <w:rPr>
                <w:rFonts w:ascii="Times New Roman" w:hAnsi="Times New Roman"/>
                <w:sz w:val="20"/>
                <w:szCs w:val="20"/>
              </w:rPr>
            </w:pPr>
            <w:r w:rsidRPr="009F59DC">
              <w:rPr>
                <w:rFonts w:ascii="Times New Roman" w:hAnsi="Times New Roman"/>
                <w:sz w:val="20"/>
                <w:szCs w:val="20"/>
              </w:rPr>
              <w:t>Arhitectură</w:t>
            </w:r>
          </w:p>
        </w:tc>
        <w:tc>
          <w:tcPr>
            <w:tcW w:w="1361" w:type="dxa"/>
          </w:tcPr>
          <w:p w14:paraId="60D30C7A" w14:textId="2CE8BF77" w:rsidR="00E13D57" w:rsidRPr="009F59DC" w:rsidRDefault="00844460" w:rsidP="009F59DC">
            <w:pPr>
              <w:spacing w:after="240"/>
              <w:jc w:val="center"/>
              <w:rPr>
                <w:rFonts w:ascii="Times New Roman" w:hAnsi="Times New Roman"/>
                <w:sz w:val="20"/>
                <w:szCs w:val="20"/>
              </w:rPr>
            </w:pPr>
            <w:r w:rsidRPr="009F59DC">
              <w:rPr>
                <w:rFonts w:ascii="Times New Roman" w:hAnsi="Times New Roman"/>
                <w:sz w:val="20"/>
                <w:szCs w:val="20"/>
              </w:rPr>
              <w:t>2005</w:t>
            </w:r>
          </w:p>
        </w:tc>
        <w:tc>
          <w:tcPr>
            <w:tcW w:w="1361" w:type="dxa"/>
          </w:tcPr>
          <w:p w14:paraId="1B929218" w14:textId="49D8FFCF" w:rsidR="00E13D57" w:rsidRPr="009F59DC" w:rsidRDefault="009F59DC" w:rsidP="009F59DC">
            <w:pPr>
              <w:spacing w:after="240"/>
              <w:jc w:val="center"/>
              <w:rPr>
                <w:rFonts w:ascii="Times New Roman" w:hAnsi="Times New Roman"/>
                <w:sz w:val="20"/>
                <w:szCs w:val="20"/>
              </w:rPr>
            </w:pPr>
            <w:r>
              <w:rPr>
                <w:rFonts w:ascii="Times New Roman" w:hAnsi="Times New Roman"/>
                <w:sz w:val="20"/>
                <w:szCs w:val="20"/>
              </w:rPr>
              <w:t>8.44</w:t>
            </w:r>
          </w:p>
        </w:tc>
      </w:tr>
    </w:tbl>
    <w:p w14:paraId="27B01057" w14:textId="77777777" w:rsidR="00A64B0D" w:rsidRPr="009F59DC" w:rsidRDefault="00A64B0D" w:rsidP="009F59DC">
      <w:pPr>
        <w:spacing w:after="240"/>
        <w:jc w:val="both"/>
        <w:rPr>
          <w:rFonts w:ascii="Times New Roman" w:hAnsi="Times New Roman"/>
          <w:b/>
        </w:rPr>
      </w:pPr>
      <w:r w:rsidRPr="009F59DC">
        <w:rPr>
          <w:rFonts w:ascii="Times New Roman" w:hAnsi="Times New Roman"/>
          <w:b/>
        </w:rPr>
        <w:t>2. Studii de doctorat</w:t>
      </w:r>
    </w:p>
    <w:tbl>
      <w:tblPr>
        <w:tblStyle w:val="TableGrid"/>
        <w:tblW w:w="9096" w:type="dxa"/>
        <w:tblLayout w:type="fixed"/>
        <w:tblLook w:val="04A0" w:firstRow="1" w:lastRow="0" w:firstColumn="1" w:lastColumn="0" w:noHBand="0" w:noVBand="1"/>
      </w:tblPr>
      <w:tblGrid>
        <w:gridCol w:w="738"/>
        <w:gridCol w:w="2886"/>
        <w:gridCol w:w="2750"/>
        <w:gridCol w:w="1361"/>
        <w:gridCol w:w="1361"/>
      </w:tblGrid>
      <w:tr w:rsidR="009F59DC" w:rsidRPr="009F59DC" w14:paraId="0D797CF9" w14:textId="77777777" w:rsidTr="005427A6">
        <w:tc>
          <w:tcPr>
            <w:tcW w:w="738" w:type="dxa"/>
            <w:vAlign w:val="center"/>
          </w:tcPr>
          <w:p w14:paraId="286F9553" w14:textId="77777777" w:rsidR="00A64B0D" w:rsidRPr="009F59DC" w:rsidRDefault="00A64B0D" w:rsidP="009F59DC">
            <w:pPr>
              <w:jc w:val="center"/>
              <w:rPr>
                <w:rFonts w:ascii="Times New Roman" w:hAnsi="Times New Roman"/>
                <w:sz w:val="20"/>
                <w:szCs w:val="20"/>
              </w:rPr>
            </w:pPr>
            <w:r w:rsidRPr="009F59DC">
              <w:rPr>
                <w:rFonts w:ascii="Times New Roman" w:hAnsi="Times New Roman"/>
                <w:sz w:val="20"/>
                <w:szCs w:val="20"/>
              </w:rPr>
              <w:t>Nr.crt.</w:t>
            </w:r>
          </w:p>
        </w:tc>
        <w:tc>
          <w:tcPr>
            <w:tcW w:w="2886" w:type="dxa"/>
            <w:vAlign w:val="center"/>
          </w:tcPr>
          <w:p w14:paraId="5BC06213" w14:textId="77777777" w:rsidR="00A64B0D" w:rsidRPr="009F59DC" w:rsidRDefault="00A64B0D" w:rsidP="009F59DC">
            <w:pPr>
              <w:jc w:val="center"/>
              <w:rPr>
                <w:rFonts w:ascii="Times New Roman" w:hAnsi="Times New Roman"/>
                <w:sz w:val="20"/>
                <w:szCs w:val="20"/>
              </w:rPr>
            </w:pPr>
            <w:r w:rsidRPr="009F59DC">
              <w:rPr>
                <w:rFonts w:ascii="Times New Roman" w:hAnsi="Times New Roman"/>
                <w:sz w:val="20"/>
                <w:szCs w:val="20"/>
              </w:rPr>
              <w:t>Instituția organizatoare de studii universitare de doctorat</w:t>
            </w:r>
          </w:p>
        </w:tc>
        <w:tc>
          <w:tcPr>
            <w:tcW w:w="2750" w:type="dxa"/>
            <w:vAlign w:val="center"/>
          </w:tcPr>
          <w:p w14:paraId="7E7F5355" w14:textId="77777777" w:rsidR="00A64B0D" w:rsidRPr="009F59DC" w:rsidRDefault="004A7BD0" w:rsidP="009F59DC">
            <w:pPr>
              <w:jc w:val="center"/>
              <w:rPr>
                <w:rFonts w:ascii="Times New Roman" w:hAnsi="Times New Roman"/>
                <w:sz w:val="20"/>
                <w:szCs w:val="20"/>
              </w:rPr>
            </w:pPr>
            <w:r w:rsidRPr="009F59DC">
              <w:rPr>
                <w:rFonts w:ascii="Times New Roman" w:hAnsi="Times New Roman"/>
                <w:sz w:val="20"/>
                <w:szCs w:val="20"/>
              </w:rPr>
              <w:t>T</w:t>
            </w:r>
            <w:r w:rsidR="009D53DA" w:rsidRPr="009F59DC">
              <w:rPr>
                <w:rFonts w:ascii="Times New Roman" w:hAnsi="Times New Roman"/>
                <w:sz w:val="20"/>
                <w:szCs w:val="20"/>
              </w:rPr>
              <w:t>ema tezei</w:t>
            </w:r>
          </w:p>
        </w:tc>
        <w:tc>
          <w:tcPr>
            <w:tcW w:w="1361" w:type="dxa"/>
            <w:vAlign w:val="center"/>
          </w:tcPr>
          <w:p w14:paraId="75ACDB50" w14:textId="77777777" w:rsidR="00A64B0D" w:rsidRPr="009F59DC" w:rsidRDefault="00A64B0D" w:rsidP="009F59DC">
            <w:pPr>
              <w:jc w:val="center"/>
              <w:rPr>
                <w:rFonts w:ascii="Times New Roman" w:hAnsi="Times New Roman"/>
                <w:sz w:val="20"/>
                <w:szCs w:val="20"/>
              </w:rPr>
            </w:pPr>
            <w:r w:rsidRPr="009F59DC">
              <w:rPr>
                <w:rFonts w:ascii="Times New Roman" w:hAnsi="Times New Roman"/>
                <w:sz w:val="20"/>
                <w:szCs w:val="20"/>
              </w:rPr>
              <w:t>Anul obținerii titlului de doctor</w:t>
            </w:r>
          </w:p>
        </w:tc>
        <w:tc>
          <w:tcPr>
            <w:tcW w:w="1361" w:type="dxa"/>
            <w:vAlign w:val="center"/>
          </w:tcPr>
          <w:p w14:paraId="03667A96" w14:textId="77777777" w:rsidR="00A64B0D" w:rsidRPr="009F59DC" w:rsidRDefault="00A64B0D" w:rsidP="009F59DC">
            <w:pPr>
              <w:jc w:val="center"/>
              <w:rPr>
                <w:rFonts w:ascii="Times New Roman" w:hAnsi="Times New Roman"/>
                <w:sz w:val="20"/>
                <w:szCs w:val="20"/>
              </w:rPr>
            </w:pPr>
            <w:r w:rsidRPr="009F59DC">
              <w:rPr>
                <w:rFonts w:ascii="Times New Roman" w:hAnsi="Times New Roman"/>
                <w:sz w:val="20"/>
                <w:szCs w:val="20"/>
              </w:rPr>
              <w:t>Calificativul tezei</w:t>
            </w:r>
          </w:p>
        </w:tc>
      </w:tr>
      <w:tr w:rsidR="005427A6" w:rsidRPr="009F59DC" w14:paraId="1544014A" w14:textId="77777777" w:rsidTr="005427A6">
        <w:tc>
          <w:tcPr>
            <w:tcW w:w="738" w:type="dxa"/>
            <w:vAlign w:val="center"/>
          </w:tcPr>
          <w:p w14:paraId="08BC23F1" w14:textId="77777777" w:rsidR="005427A6" w:rsidRPr="009F59DC" w:rsidRDefault="005427A6" w:rsidP="009F59DC">
            <w:pPr>
              <w:jc w:val="center"/>
              <w:rPr>
                <w:rFonts w:ascii="Times New Roman" w:hAnsi="Times New Roman"/>
                <w:sz w:val="20"/>
                <w:szCs w:val="20"/>
              </w:rPr>
            </w:pPr>
            <w:r w:rsidRPr="009F59DC">
              <w:rPr>
                <w:rFonts w:ascii="Times New Roman" w:hAnsi="Times New Roman"/>
                <w:sz w:val="20"/>
                <w:szCs w:val="20"/>
              </w:rPr>
              <w:t>1.</w:t>
            </w:r>
          </w:p>
        </w:tc>
        <w:tc>
          <w:tcPr>
            <w:tcW w:w="2886" w:type="dxa"/>
          </w:tcPr>
          <w:p w14:paraId="34BB92F8" w14:textId="09CFCF8F" w:rsidR="005427A6" w:rsidRPr="009F59DC" w:rsidRDefault="005427A6" w:rsidP="009F59DC">
            <w:pPr>
              <w:spacing w:after="240"/>
              <w:jc w:val="both"/>
              <w:rPr>
                <w:rFonts w:ascii="Times New Roman" w:hAnsi="Times New Roman"/>
                <w:sz w:val="20"/>
                <w:szCs w:val="20"/>
              </w:rPr>
            </w:pPr>
            <w:r w:rsidRPr="009F59DC">
              <w:rPr>
                <w:rFonts w:ascii="Times New Roman" w:hAnsi="Times New Roman"/>
                <w:sz w:val="20"/>
                <w:szCs w:val="20"/>
              </w:rPr>
              <w:t>Universitatea de Arhitectură și Urbanism „Ion Mincu”, București</w:t>
            </w:r>
          </w:p>
        </w:tc>
        <w:tc>
          <w:tcPr>
            <w:tcW w:w="2750" w:type="dxa"/>
          </w:tcPr>
          <w:p w14:paraId="1B01F356" w14:textId="6CF70C91" w:rsidR="005427A6" w:rsidRPr="009F59DC" w:rsidRDefault="00D17CB2" w:rsidP="009F59DC">
            <w:pPr>
              <w:spacing w:after="240"/>
              <w:jc w:val="center"/>
              <w:rPr>
                <w:rFonts w:ascii="Times New Roman" w:hAnsi="Times New Roman"/>
                <w:sz w:val="20"/>
                <w:szCs w:val="20"/>
              </w:rPr>
            </w:pPr>
            <w:r w:rsidRPr="009F59DC">
              <w:rPr>
                <w:rFonts w:ascii="Times New Roman" w:hAnsi="Times New Roman"/>
                <w:sz w:val="20"/>
                <w:szCs w:val="20"/>
              </w:rPr>
              <w:t xml:space="preserve">„Despre lectura orasului” </w:t>
            </w:r>
          </w:p>
        </w:tc>
        <w:tc>
          <w:tcPr>
            <w:tcW w:w="1361" w:type="dxa"/>
          </w:tcPr>
          <w:p w14:paraId="34E0E968" w14:textId="4C74C0E6" w:rsidR="005427A6" w:rsidRPr="009F59DC" w:rsidRDefault="00844460" w:rsidP="009F59DC">
            <w:pPr>
              <w:spacing w:after="240"/>
              <w:jc w:val="center"/>
              <w:rPr>
                <w:rFonts w:ascii="Times New Roman" w:hAnsi="Times New Roman"/>
                <w:sz w:val="20"/>
                <w:szCs w:val="20"/>
              </w:rPr>
            </w:pPr>
            <w:r w:rsidRPr="009F59DC">
              <w:rPr>
                <w:rFonts w:ascii="Times New Roman" w:hAnsi="Times New Roman"/>
                <w:sz w:val="20"/>
                <w:szCs w:val="20"/>
              </w:rPr>
              <w:t>2011</w:t>
            </w:r>
          </w:p>
        </w:tc>
        <w:tc>
          <w:tcPr>
            <w:tcW w:w="1361" w:type="dxa"/>
          </w:tcPr>
          <w:p w14:paraId="33671958" w14:textId="74269678" w:rsidR="005427A6" w:rsidRPr="009F59DC" w:rsidRDefault="002843E9" w:rsidP="009F59DC">
            <w:pPr>
              <w:spacing w:after="240"/>
              <w:jc w:val="center"/>
              <w:rPr>
                <w:rFonts w:ascii="Times New Roman" w:hAnsi="Times New Roman"/>
                <w:sz w:val="20"/>
                <w:szCs w:val="20"/>
              </w:rPr>
            </w:pPr>
            <w:r>
              <w:rPr>
                <w:rFonts w:ascii="Times New Roman" w:hAnsi="Times New Roman"/>
                <w:sz w:val="20"/>
                <w:szCs w:val="20"/>
              </w:rPr>
              <w:t>Foarte bine-</w:t>
            </w:r>
            <w:r w:rsidR="009424CE" w:rsidRPr="009F59DC">
              <w:rPr>
                <w:rFonts w:ascii="Times New Roman" w:hAnsi="Times New Roman"/>
                <w:sz w:val="20"/>
                <w:szCs w:val="20"/>
              </w:rPr>
              <w:t>Magna cum Laude</w:t>
            </w:r>
          </w:p>
        </w:tc>
      </w:tr>
    </w:tbl>
    <w:p w14:paraId="6CF22FD3" w14:textId="77777777" w:rsidR="00A64B0D" w:rsidRPr="009F59DC" w:rsidRDefault="00A64B0D" w:rsidP="009F59DC">
      <w:pPr>
        <w:spacing w:after="240"/>
        <w:jc w:val="both"/>
        <w:rPr>
          <w:rFonts w:ascii="Times New Roman" w:hAnsi="Times New Roman"/>
          <w:sz w:val="20"/>
          <w:szCs w:val="20"/>
        </w:rPr>
      </w:pPr>
    </w:p>
    <w:p w14:paraId="2221977B" w14:textId="77777777" w:rsidR="00A64B0D" w:rsidRPr="009F59DC" w:rsidRDefault="00A64B0D" w:rsidP="009F59DC">
      <w:pPr>
        <w:spacing w:after="240"/>
        <w:jc w:val="both"/>
        <w:rPr>
          <w:rFonts w:ascii="Times New Roman" w:hAnsi="Times New Roman"/>
          <w:b/>
        </w:rPr>
      </w:pPr>
      <w:r w:rsidRPr="009F59DC">
        <w:rPr>
          <w:rFonts w:ascii="Times New Roman" w:hAnsi="Times New Roman"/>
          <w:b/>
        </w:rPr>
        <w:t>3. Grade didactice sau de cercetare</w:t>
      </w:r>
    </w:p>
    <w:tbl>
      <w:tblPr>
        <w:tblStyle w:val="TableGrid"/>
        <w:tblW w:w="9096" w:type="dxa"/>
        <w:tblLayout w:type="fixed"/>
        <w:tblLook w:val="04A0" w:firstRow="1" w:lastRow="0" w:firstColumn="1" w:lastColumn="0" w:noHBand="0" w:noVBand="1"/>
      </w:tblPr>
      <w:tblGrid>
        <w:gridCol w:w="738"/>
        <w:gridCol w:w="2886"/>
        <w:gridCol w:w="2750"/>
        <w:gridCol w:w="1361"/>
        <w:gridCol w:w="1361"/>
      </w:tblGrid>
      <w:tr w:rsidR="009F59DC" w:rsidRPr="009F59DC" w14:paraId="5EDD0393" w14:textId="77777777" w:rsidTr="00AB4935">
        <w:tc>
          <w:tcPr>
            <w:tcW w:w="738" w:type="dxa"/>
            <w:vAlign w:val="center"/>
          </w:tcPr>
          <w:p w14:paraId="7DBD1DD3" w14:textId="77777777" w:rsidR="00A64B0D" w:rsidRPr="009F59DC" w:rsidRDefault="00A64B0D" w:rsidP="009F59DC">
            <w:pPr>
              <w:jc w:val="center"/>
              <w:rPr>
                <w:rFonts w:ascii="Times New Roman" w:hAnsi="Times New Roman"/>
                <w:sz w:val="20"/>
                <w:szCs w:val="20"/>
              </w:rPr>
            </w:pPr>
            <w:r w:rsidRPr="009F59DC">
              <w:rPr>
                <w:rFonts w:ascii="Times New Roman" w:hAnsi="Times New Roman"/>
                <w:sz w:val="20"/>
                <w:szCs w:val="20"/>
              </w:rPr>
              <w:t>Nr.crt.</w:t>
            </w:r>
          </w:p>
        </w:tc>
        <w:tc>
          <w:tcPr>
            <w:tcW w:w="2886" w:type="dxa"/>
            <w:vAlign w:val="center"/>
          </w:tcPr>
          <w:p w14:paraId="5B2E272E" w14:textId="77777777" w:rsidR="00A64B0D" w:rsidRPr="009F59DC" w:rsidRDefault="00A64B0D" w:rsidP="009F59DC">
            <w:pPr>
              <w:jc w:val="center"/>
              <w:rPr>
                <w:rFonts w:ascii="Times New Roman" w:hAnsi="Times New Roman"/>
                <w:sz w:val="20"/>
                <w:szCs w:val="20"/>
              </w:rPr>
            </w:pPr>
            <w:r w:rsidRPr="009F59DC">
              <w:rPr>
                <w:rFonts w:ascii="Times New Roman" w:hAnsi="Times New Roman"/>
                <w:sz w:val="20"/>
                <w:szCs w:val="20"/>
              </w:rPr>
              <w:t xml:space="preserve">Instituția </w:t>
            </w:r>
          </w:p>
        </w:tc>
        <w:tc>
          <w:tcPr>
            <w:tcW w:w="2750" w:type="dxa"/>
            <w:vAlign w:val="center"/>
          </w:tcPr>
          <w:p w14:paraId="14A1EF8C" w14:textId="77777777" w:rsidR="00A64B0D" w:rsidRPr="009F59DC" w:rsidRDefault="004A0668" w:rsidP="009F59DC">
            <w:pPr>
              <w:jc w:val="center"/>
              <w:rPr>
                <w:rFonts w:ascii="Times New Roman" w:hAnsi="Times New Roman"/>
                <w:sz w:val="20"/>
                <w:szCs w:val="20"/>
              </w:rPr>
            </w:pPr>
            <w:r w:rsidRPr="009F59DC">
              <w:rPr>
                <w:rFonts w:ascii="Times New Roman" w:hAnsi="Times New Roman"/>
                <w:sz w:val="20"/>
                <w:szCs w:val="20"/>
              </w:rPr>
              <w:t>Domeniul de activitate</w:t>
            </w:r>
          </w:p>
        </w:tc>
        <w:tc>
          <w:tcPr>
            <w:tcW w:w="1361" w:type="dxa"/>
            <w:vAlign w:val="center"/>
          </w:tcPr>
          <w:p w14:paraId="236F8D8D" w14:textId="77777777" w:rsidR="00A64B0D" w:rsidRPr="009F59DC" w:rsidRDefault="00A64B0D" w:rsidP="009F59DC">
            <w:pPr>
              <w:jc w:val="center"/>
              <w:rPr>
                <w:rFonts w:ascii="Times New Roman" w:hAnsi="Times New Roman"/>
                <w:sz w:val="20"/>
                <w:szCs w:val="20"/>
              </w:rPr>
            </w:pPr>
            <w:r w:rsidRPr="009F59DC">
              <w:rPr>
                <w:rFonts w:ascii="Times New Roman" w:hAnsi="Times New Roman"/>
                <w:sz w:val="20"/>
                <w:szCs w:val="20"/>
              </w:rPr>
              <w:t xml:space="preserve">Perioada </w:t>
            </w:r>
          </w:p>
        </w:tc>
        <w:tc>
          <w:tcPr>
            <w:tcW w:w="1361" w:type="dxa"/>
            <w:vAlign w:val="center"/>
          </w:tcPr>
          <w:p w14:paraId="09961CD6" w14:textId="77777777" w:rsidR="00A64B0D" w:rsidRPr="009F59DC" w:rsidRDefault="00A64B0D" w:rsidP="009F59DC">
            <w:pPr>
              <w:jc w:val="center"/>
              <w:rPr>
                <w:rFonts w:ascii="Times New Roman" w:hAnsi="Times New Roman"/>
                <w:sz w:val="20"/>
                <w:szCs w:val="20"/>
              </w:rPr>
            </w:pPr>
            <w:r w:rsidRPr="009F59DC">
              <w:rPr>
                <w:rFonts w:ascii="Times New Roman" w:hAnsi="Times New Roman"/>
                <w:sz w:val="20"/>
                <w:szCs w:val="20"/>
              </w:rPr>
              <w:t xml:space="preserve">Gradul </w:t>
            </w:r>
          </w:p>
        </w:tc>
      </w:tr>
      <w:tr w:rsidR="009F59DC" w:rsidRPr="009F59DC" w14:paraId="621CBB95" w14:textId="77777777" w:rsidTr="00AB4935">
        <w:tc>
          <w:tcPr>
            <w:tcW w:w="738" w:type="dxa"/>
            <w:vAlign w:val="center"/>
          </w:tcPr>
          <w:p w14:paraId="4CC189B3" w14:textId="151D989A" w:rsidR="002F7C48" w:rsidRPr="009F59DC" w:rsidRDefault="002F7C48" w:rsidP="009F59DC">
            <w:pPr>
              <w:jc w:val="center"/>
              <w:rPr>
                <w:rFonts w:ascii="Times New Roman" w:hAnsi="Times New Roman"/>
                <w:sz w:val="20"/>
                <w:szCs w:val="20"/>
              </w:rPr>
            </w:pPr>
            <w:r w:rsidRPr="009F59DC">
              <w:rPr>
                <w:rFonts w:ascii="Times New Roman" w:hAnsi="Times New Roman"/>
                <w:sz w:val="20"/>
                <w:szCs w:val="20"/>
              </w:rPr>
              <w:t>1.</w:t>
            </w:r>
          </w:p>
        </w:tc>
        <w:tc>
          <w:tcPr>
            <w:tcW w:w="2886" w:type="dxa"/>
          </w:tcPr>
          <w:p w14:paraId="37CC7337" w14:textId="4575B8DC" w:rsidR="002F7C48" w:rsidRPr="009F59DC" w:rsidRDefault="002F7C48" w:rsidP="009F59DC">
            <w:pPr>
              <w:spacing w:after="240"/>
              <w:jc w:val="both"/>
              <w:rPr>
                <w:rFonts w:ascii="Times New Roman" w:hAnsi="Times New Roman"/>
                <w:sz w:val="20"/>
                <w:szCs w:val="20"/>
              </w:rPr>
            </w:pPr>
            <w:r w:rsidRPr="009F59DC">
              <w:rPr>
                <w:rFonts w:ascii="Times New Roman" w:hAnsi="Times New Roman"/>
                <w:sz w:val="20"/>
                <w:szCs w:val="20"/>
              </w:rPr>
              <w:t>Universita degli studi di Roma La Sapienza, Facolta di Ingineria Civile e Industriale, Dicea</w:t>
            </w:r>
          </w:p>
        </w:tc>
        <w:tc>
          <w:tcPr>
            <w:tcW w:w="2750" w:type="dxa"/>
          </w:tcPr>
          <w:p w14:paraId="396CE0FE" w14:textId="2836FBE7" w:rsidR="002F7C48" w:rsidRPr="009F59DC" w:rsidRDefault="002F7C48" w:rsidP="009F59DC">
            <w:pPr>
              <w:spacing w:after="240"/>
              <w:jc w:val="center"/>
              <w:rPr>
                <w:rFonts w:ascii="Times New Roman" w:hAnsi="Times New Roman"/>
                <w:sz w:val="20"/>
                <w:szCs w:val="20"/>
              </w:rPr>
            </w:pPr>
            <w:r w:rsidRPr="009F59DC">
              <w:rPr>
                <w:rFonts w:ascii="Times New Roman" w:hAnsi="Times New Roman"/>
                <w:sz w:val="20"/>
                <w:szCs w:val="20"/>
              </w:rPr>
              <w:t>Arhitectură</w:t>
            </w:r>
          </w:p>
        </w:tc>
        <w:tc>
          <w:tcPr>
            <w:tcW w:w="1361" w:type="dxa"/>
          </w:tcPr>
          <w:p w14:paraId="382461A2" w14:textId="77777777" w:rsidR="002E49C3" w:rsidRDefault="002E49C3" w:rsidP="002E49C3">
            <w:pPr>
              <w:spacing w:after="240"/>
              <w:rPr>
                <w:rFonts w:ascii="Times New Roman" w:hAnsi="Times New Roman"/>
                <w:sz w:val="20"/>
                <w:szCs w:val="20"/>
              </w:rPr>
            </w:pPr>
            <w:r>
              <w:rPr>
                <w:rFonts w:ascii="Times New Roman" w:hAnsi="Times New Roman"/>
                <w:sz w:val="20"/>
                <w:szCs w:val="20"/>
              </w:rPr>
              <w:t xml:space="preserve">oct </w:t>
            </w:r>
            <w:r w:rsidR="002F7C48" w:rsidRPr="009F59DC">
              <w:rPr>
                <w:rFonts w:ascii="Times New Roman" w:hAnsi="Times New Roman"/>
                <w:sz w:val="20"/>
                <w:szCs w:val="20"/>
              </w:rPr>
              <w:t>202</w:t>
            </w:r>
            <w:r>
              <w:rPr>
                <w:rFonts w:ascii="Times New Roman" w:hAnsi="Times New Roman"/>
                <w:sz w:val="20"/>
                <w:szCs w:val="20"/>
              </w:rPr>
              <w:t>0</w:t>
            </w:r>
            <w:r w:rsidR="002F7C48" w:rsidRPr="009F59DC">
              <w:rPr>
                <w:rFonts w:ascii="Times New Roman" w:hAnsi="Times New Roman"/>
                <w:sz w:val="20"/>
                <w:szCs w:val="20"/>
              </w:rPr>
              <w:t>-</w:t>
            </w:r>
          </w:p>
          <w:p w14:paraId="21004C36" w14:textId="66C24988" w:rsidR="002F7C48" w:rsidRPr="009F59DC" w:rsidRDefault="002E49C3" w:rsidP="002E49C3">
            <w:pPr>
              <w:spacing w:after="240"/>
              <w:rPr>
                <w:rFonts w:ascii="Times New Roman" w:hAnsi="Times New Roman"/>
                <w:sz w:val="20"/>
                <w:szCs w:val="20"/>
              </w:rPr>
            </w:pPr>
            <w:r>
              <w:rPr>
                <w:rFonts w:ascii="Times New Roman" w:hAnsi="Times New Roman"/>
                <w:sz w:val="20"/>
                <w:szCs w:val="20"/>
              </w:rPr>
              <w:t xml:space="preserve">dec </w:t>
            </w:r>
            <w:r w:rsidR="002F7C48" w:rsidRPr="009F59DC">
              <w:rPr>
                <w:rFonts w:ascii="Times New Roman" w:hAnsi="Times New Roman"/>
                <w:sz w:val="20"/>
                <w:szCs w:val="20"/>
              </w:rPr>
              <w:t>2021</w:t>
            </w:r>
          </w:p>
        </w:tc>
        <w:tc>
          <w:tcPr>
            <w:tcW w:w="1361" w:type="dxa"/>
          </w:tcPr>
          <w:p w14:paraId="735B7EDF" w14:textId="11729320" w:rsidR="002E49C3" w:rsidRDefault="002E49C3" w:rsidP="002E49C3">
            <w:pPr>
              <w:spacing w:after="240"/>
              <w:jc w:val="both"/>
              <w:rPr>
                <w:rFonts w:ascii="Times New Roman" w:hAnsi="Times New Roman"/>
                <w:sz w:val="20"/>
                <w:szCs w:val="20"/>
              </w:rPr>
            </w:pPr>
            <w:r>
              <w:rPr>
                <w:rFonts w:ascii="Times New Roman" w:hAnsi="Times New Roman"/>
                <w:sz w:val="20"/>
                <w:szCs w:val="20"/>
              </w:rPr>
              <w:t>Cercetare /</w:t>
            </w:r>
          </w:p>
          <w:p w14:paraId="23788897" w14:textId="181F17D1" w:rsidR="002F7C48" w:rsidRPr="009F59DC" w:rsidRDefault="002F7C48" w:rsidP="002E49C3">
            <w:pPr>
              <w:spacing w:after="240"/>
              <w:jc w:val="both"/>
              <w:rPr>
                <w:rFonts w:ascii="Times New Roman" w:hAnsi="Times New Roman"/>
                <w:sz w:val="20"/>
                <w:szCs w:val="20"/>
              </w:rPr>
            </w:pPr>
            <w:r w:rsidRPr="009F59DC">
              <w:rPr>
                <w:rFonts w:ascii="Times New Roman" w:hAnsi="Times New Roman"/>
                <w:sz w:val="20"/>
                <w:szCs w:val="20"/>
              </w:rPr>
              <w:t>Șef de lucrări</w:t>
            </w:r>
          </w:p>
        </w:tc>
      </w:tr>
      <w:tr w:rsidR="009F59DC" w:rsidRPr="009F59DC" w14:paraId="3057FC8F" w14:textId="77777777" w:rsidTr="002E49C3">
        <w:trPr>
          <w:trHeight w:val="755"/>
        </w:trPr>
        <w:tc>
          <w:tcPr>
            <w:tcW w:w="738" w:type="dxa"/>
            <w:vAlign w:val="center"/>
          </w:tcPr>
          <w:p w14:paraId="5FDF0354" w14:textId="59E3DD72" w:rsidR="002F7C48" w:rsidRPr="009F59DC" w:rsidRDefault="002F7C48" w:rsidP="009F59DC">
            <w:pPr>
              <w:jc w:val="center"/>
              <w:rPr>
                <w:rFonts w:ascii="Times New Roman" w:hAnsi="Times New Roman"/>
                <w:sz w:val="20"/>
                <w:szCs w:val="20"/>
              </w:rPr>
            </w:pPr>
            <w:r w:rsidRPr="009F59DC">
              <w:rPr>
                <w:rFonts w:ascii="Times New Roman" w:hAnsi="Times New Roman"/>
                <w:sz w:val="20"/>
                <w:szCs w:val="20"/>
              </w:rPr>
              <w:t>2.</w:t>
            </w:r>
          </w:p>
        </w:tc>
        <w:tc>
          <w:tcPr>
            <w:tcW w:w="2886" w:type="dxa"/>
          </w:tcPr>
          <w:p w14:paraId="098FA10F" w14:textId="123A1CF1" w:rsidR="002F7C48" w:rsidRPr="009F59DC" w:rsidRDefault="002F7C48" w:rsidP="009F59DC">
            <w:pPr>
              <w:spacing w:after="240"/>
              <w:jc w:val="both"/>
              <w:rPr>
                <w:rFonts w:ascii="Times New Roman" w:hAnsi="Times New Roman"/>
                <w:sz w:val="20"/>
                <w:szCs w:val="20"/>
              </w:rPr>
            </w:pPr>
            <w:r w:rsidRPr="009F59DC">
              <w:rPr>
                <w:rFonts w:ascii="Times New Roman" w:hAnsi="Times New Roman"/>
                <w:sz w:val="20"/>
                <w:szCs w:val="20"/>
              </w:rPr>
              <w:t>Universitatea de Arhitectură și Urbanism „Ion Mincu”, București</w:t>
            </w:r>
          </w:p>
        </w:tc>
        <w:tc>
          <w:tcPr>
            <w:tcW w:w="2750" w:type="dxa"/>
          </w:tcPr>
          <w:p w14:paraId="6622735F" w14:textId="4FD9FD7E" w:rsidR="002F7C48" w:rsidRPr="009F59DC" w:rsidRDefault="002F7C48" w:rsidP="009F59DC">
            <w:pPr>
              <w:spacing w:after="240"/>
              <w:jc w:val="center"/>
              <w:rPr>
                <w:rFonts w:ascii="Times New Roman" w:hAnsi="Times New Roman"/>
                <w:sz w:val="20"/>
                <w:szCs w:val="20"/>
              </w:rPr>
            </w:pPr>
            <w:r w:rsidRPr="009F59DC">
              <w:rPr>
                <w:rFonts w:ascii="Times New Roman" w:hAnsi="Times New Roman"/>
                <w:sz w:val="20"/>
                <w:szCs w:val="20"/>
              </w:rPr>
              <w:t>Arhitectură</w:t>
            </w:r>
          </w:p>
        </w:tc>
        <w:tc>
          <w:tcPr>
            <w:tcW w:w="1361" w:type="dxa"/>
          </w:tcPr>
          <w:p w14:paraId="52B0E2D2" w14:textId="5C454334" w:rsidR="002F7C48" w:rsidRPr="009F59DC" w:rsidRDefault="002F7C48" w:rsidP="009F59DC">
            <w:pPr>
              <w:spacing w:after="240"/>
              <w:jc w:val="both"/>
              <w:rPr>
                <w:rFonts w:ascii="Times New Roman" w:hAnsi="Times New Roman"/>
                <w:sz w:val="20"/>
                <w:szCs w:val="20"/>
              </w:rPr>
            </w:pPr>
            <w:r w:rsidRPr="009F59DC">
              <w:rPr>
                <w:rFonts w:ascii="Times New Roman" w:hAnsi="Times New Roman"/>
                <w:sz w:val="20"/>
                <w:szCs w:val="20"/>
              </w:rPr>
              <w:t>2013-prezent</w:t>
            </w:r>
          </w:p>
        </w:tc>
        <w:tc>
          <w:tcPr>
            <w:tcW w:w="1361" w:type="dxa"/>
          </w:tcPr>
          <w:p w14:paraId="66FA6DED" w14:textId="607C4AB9" w:rsidR="002F7C48" w:rsidRPr="009F59DC" w:rsidRDefault="002F7C48" w:rsidP="009F59DC">
            <w:pPr>
              <w:spacing w:after="240"/>
              <w:jc w:val="both"/>
              <w:rPr>
                <w:rFonts w:ascii="Times New Roman" w:hAnsi="Times New Roman"/>
                <w:sz w:val="20"/>
                <w:szCs w:val="20"/>
              </w:rPr>
            </w:pPr>
            <w:r w:rsidRPr="009F59DC">
              <w:rPr>
                <w:rFonts w:ascii="Times New Roman" w:hAnsi="Times New Roman"/>
                <w:sz w:val="20"/>
                <w:szCs w:val="20"/>
              </w:rPr>
              <w:t>Șef de lucrări</w:t>
            </w:r>
          </w:p>
        </w:tc>
      </w:tr>
      <w:tr w:rsidR="009F59DC" w:rsidRPr="009F59DC" w14:paraId="784A704A" w14:textId="77777777" w:rsidTr="00AB4935">
        <w:tc>
          <w:tcPr>
            <w:tcW w:w="738" w:type="dxa"/>
            <w:vAlign w:val="center"/>
          </w:tcPr>
          <w:p w14:paraId="1726FB1F" w14:textId="17E0C305" w:rsidR="002F7C48" w:rsidRPr="009F59DC" w:rsidRDefault="002F7C48" w:rsidP="009F59DC">
            <w:pPr>
              <w:jc w:val="center"/>
              <w:rPr>
                <w:rFonts w:ascii="Times New Roman" w:hAnsi="Times New Roman"/>
                <w:sz w:val="20"/>
                <w:szCs w:val="20"/>
              </w:rPr>
            </w:pPr>
            <w:r w:rsidRPr="009F59DC">
              <w:rPr>
                <w:rFonts w:ascii="Times New Roman" w:hAnsi="Times New Roman"/>
                <w:sz w:val="20"/>
                <w:szCs w:val="20"/>
              </w:rPr>
              <w:lastRenderedPageBreak/>
              <w:t>3.</w:t>
            </w:r>
          </w:p>
        </w:tc>
        <w:tc>
          <w:tcPr>
            <w:tcW w:w="2886" w:type="dxa"/>
          </w:tcPr>
          <w:p w14:paraId="4D7C8BDC" w14:textId="16259812" w:rsidR="002F7C48" w:rsidRPr="009F59DC" w:rsidRDefault="002F7C48" w:rsidP="009F59DC">
            <w:pPr>
              <w:spacing w:after="240"/>
              <w:jc w:val="both"/>
              <w:rPr>
                <w:rFonts w:ascii="Times New Roman" w:hAnsi="Times New Roman"/>
                <w:sz w:val="20"/>
                <w:szCs w:val="20"/>
              </w:rPr>
            </w:pPr>
            <w:r w:rsidRPr="009F59DC">
              <w:rPr>
                <w:rFonts w:ascii="Times New Roman" w:hAnsi="Times New Roman"/>
                <w:sz w:val="20"/>
                <w:szCs w:val="20"/>
              </w:rPr>
              <w:t>Universitatea de Arhitectură și Urbanism „Ion Mincu”, București</w:t>
            </w:r>
          </w:p>
        </w:tc>
        <w:tc>
          <w:tcPr>
            <w:tcW w:w="2750" w:type="dxa"/>
          </w:tcPr>
          <w:p w14:paraId="3E0E4838" w14:textId="3B47B35F" w:rsidR="002F7C48" w:rsidRPr="009F59DC" w:rsidRDefault="002F7C48" w:rsidP="009F59DC">
            <w:pPr>
              <w:spacing w:after="240"/>
              <w:jc w:val="center"/>
              <w:rPr>
                <w:rFonts w:ascii="Times New Roman" w:hAnsi="Times New Roman"/>
                <w:sz w:val="20"/>
                <w:szCs w:val="20"/>
              </w:rPr>
            </w:pPr>
            <w:r w:rsidRPr="009F59DC">
              <w:rPr>
                <w:rFonts w:ascii="Times New Roman" w:hAnsi="Times New Roman"/>
                <w:sz w:val="20"/>
                <w:szCs w:val="20"/>
              </w:rPr>
              <w:t>Arhitectură</w:t>
            </w:r>
          </w:p>
        </w:tc>
        <w:tc>
          <w:tcPr>
            <w:tcW w:w="1361" w:type="dxa"/>
          </w:tcPr>
          <w:p w14:paraId="44F56941" w14:textId="30AEFC90" w:rsidR="002F7C48" w:rsidRPr="009F59DC" w:rsidRDefault="002F7C48" w:rsidP="009F59DC">
            <w:pPr>
              <w:spacing w:after="240"/>
              <w:jc w:val="both"/>
              <w:rPr>
                <w:rFonts w:ascii="Times New Roman" w:hAnsi="Times New Roman"/>
                <w:sz w:val="20"/>
                <w:szCs w:val="20"/>
              </w:rPr>
            </w:pPr>
            <w:r w:rsidRPr="009F59DC">
              <w:rPr>
                <w:rFonts w:ascii="Times New Roman" w:hAnsi="Times New Roman"/>
                <w:sz w:val="20"/>
                <w:szCs w:val="20"/>
              </w:rPr>
              <w:t>2009-2013</w:t>
            </w:r>
          </w:p>
        </w:tc>
        <w:tc>
          <w:tcPr>
            <w:tcW w:w="1361" w:type="dxa"/>
          </w:tcPr>
          <w:p w14:paraId="15D3C572" w14:textId="006955F8" w:rsidR="002F7C48" w:rsidRPr="009F59DC" w:rsidRDefault="002F7C48" w:rsidP="009F59DC">
            <w:pPr>
              <w:spacing w:after="240"/>
              <w:jc w:val="center"/>
              <w:rPr>
                <w:rFonts w:ascii="Times New Roman" w:hAnsi="Times New Roman"/>
                <w:sz w:val="20"/>
                <w:szCs w:val="20"/>
              </w:rPr>
            </w:pPr>
            <w:r w:rsidRPr="009F59DC">
              <w:rPr>
                <w:rFonts w:ascii="Times New Roman" w:hAnsi="Times New Roman"/>
                <w:sz w:val="20"/>
                <w:szCs w:val="20"/>
              </w:rPr>
              <w:t>Asistent universitar</w:t>
            </w:r>
          </w:p>
        </w:tc>
      </w:tr>
      <w:tr w:rsidR="002E49C3" w:rsidRPr="009F59DC" w14:paraId="01BF818F" w14:textId="77777777" w:rsidTr="00AB4935">
        <w:tc>
          <w:tcPr>
            <w:tcW w:w="738" w:type="dxa"/>
            <w:vAlign w:val="center"/>
          </w:tcPr>
          <w:p w14:paraId="171ACB63" w14:textId="2AD9FB34" w:rsidR="002E49C3" w:rsidRPr="009F59DC" w:rsidRDefault="002E49C3" w:rsidP="009F59DC">
            <w:pPr>
              <w:jc w:val="center"/>
              <w:rPr>
                <w:rFonts w:ascii="Times New Roman" w:hAnsi="Times New Roman"/>
                <w:sz w:val="20"/>
                <w:szCs w:val="20"/>
              </w:rPr>
            </w:pPr>
            <w:r>
              <w:rPr>
                <w:rFonts w:ascii="Times New Roman" w:hAnsi="Times New Roman"/>
                <w:sz w:val="20"/>
                <w:szCs w:val="20"/>
              </w:rPr>
              <w:t xml:space="preserve">4. </w:t>
            </w:r>
          </w:p>
        </w:tc>
        <w:tc>
          <w:tcPr>
            <w:tcW w:w="2886" w:type="dxa"/>
          </w:tcPr>
          <w:p w14:paraId="79F95327" w14:textId="5A531729" w:rsidR="002E49C3" w:rsidRPr="009F59DC" w:rsidRDefault="002E49C3" w:rsidP="009F59DC">
            <w:pPr>
              <w:spacing w:after="240"/>
              <w:jc w:val="both"/>
              <w:rPr>
                <w:rFonts w:ascii="Times New Roman" w:hAnsi="Times New Roman"/>
                <w:sz w:val="20"/>
                <w:szCs w:val="20"/>
              </w:rPr>
            </w:pPr>
            <w:r w:rsidRPr="009F59DC">
              <w:rPr>
                <w:rFonts w:ascii="Times New Roman" w:hAnsi="Times New Roman"/>
                <w:sz w:val="20"/>
                <w:szCs w:val="20"/>
              </w:rPr>
              <w:t>Universitatea de Arhitectură și Urbanism „Ion Mincu”, București</w:t>
            </w:r>
          </w:p>
        </w:tc>
        <w:tc>
          <w:tcPr>
            <w:tcW w:w="2750" w:type="dxa"/>
          </w:tcPr>
          <w:p w14:paraId="6CF7F63A" w14:textId="06717D31" w:rsidR="002E49C3" w:rsidRPr="009F59DC" w:rsidRDefault="002E49C3" w:rsidP="009F59DC">
            <w:pPr>
              <w:spacing w:after="240"/>
              <w:jc w:val="center"/>
              <w:rPr>
                <w:rFonts w:ascii="Times New Roman" w:hAnsi="Times New Roman"/>
                <w:sz w:val="20"/>
                <w:szCs w:val="20"/>
              </w:rPr>
            </w:pPr>
            <w:r w:rsidRPr="009F59DC">
              <w:rPr>
                <w:rFonts w:ascii="Times New Roman" w:hAnsi="Times New Roman"/>
                <w:sz w:val="20"/>
                <w:szCs w:val="20"/>
              </w:rPr>
              <w:t>Arhitectură</w:t>
            </w:r>
          </w:p>
        </w:tc>
        <w:tc>
          <w:tcPr>
            <w:tcW w:w="1361" w:type="dxa"/>
          </w:tcPr>
          <w:p w14:paraId="7FAE0108" w14:textId="4ADC7088" w:rsidR="002E49C3" w:rsidRPr="009F59DC" w:rsidRDefault="002E49C3" w:rsidP="009F59DC">
            <w:pPr>
              <w:spacing w:after="240"/>
              <w:jc w:val="both"/>
              <w:rPr>
                <w:rFonts w:ascii="Times New Roman" w:hAnsi="Times New Roman"/>
                <w:sz w:val="20"/>
                <w:szCs w:val="20"/>
              </w:rPr>
            </w:pPr>
            <w:r>
              <w:rPr>
                <w:rFonts w:ascii="Times New Roman" w:hAnsi="Times New Roman"/>
                <w:sz w:val="20"/>
                <w:szCs w:val="20"/>
              </w:rPr>
              <w:t>2005-2009</w:t>
            </w:r>
          </w:p>
        </w:tc>
        <w:tc>
          <w:tcPr>
            <w:tcW w:w="1361" w:type="dxa"/>
          </w:tcPr>
          <w:p w14:paraId="516A9ABF" w14:textId="7C266D27" w:rsidR="002E49C3" w:rsidRPr="009F59DC" w:rsidRDefault="002E49C3" w:rsidP="009F59DC">
            <w:pPr>
              <w:spacing w:after="240"/>
              <w:jc w:val="center"/>
              <w:rPr>
                <w:rFonts w:ascii="Times New Roman" w:hAnsi="Times New Roman"/>
                <w:sz w:val="20"/>
                <w:szCs w:val="20"/>
              </w:rPr>
            </w:pPr>
            <w:r>
              <w:rPr>
                <w:rFonts w:ascii="Times New Roman" w:hAnsi="Times New Roman"/>
                <w:sz w:val="20"/>
                <w:szCs w:val="20"/>
              </w:rPr>
              <w:t xml:space="preserve">Preparator </w:t>
            </w:r>
            <w:r w:rsidRPr="009F59DC">
              <w:rPr>
                <w:rFonts w:ascii="Times New Roman" w:hAnsi="Times New Roman"/>
                <w:sz w:val="20"/>
                <w:szCs w:val="20"/>
              </w:rPr>
              <w:t>universitar</w:t>
            </w:r>
          </w:p>
        </w:tc>
      </w:tr>
      <w:tr w:rsidR="009F59DC" w:rsidRPr="009F59DC" w14:paraId="1B51F032" w14:textId="77777777" w:rsidTr="00AB4935">
        <w:tc>
          <w:tcPr>
            <w:tcW w:w="738" w:type="dxa"/>
            <w:vAlign w:val="center"/>
          </w:tcPr>
          <w:p w14:paraId="013E127C" w14:textId="0EA325F2" w:rsidR="002F7C48" w:rsidRPr="009F59DC" w:rsidRDefault="002F7C48" w:rsidP="009F59DC">
            <w:pPr>
              <w:jc w:val="center"/>
              <w:rPr>
                <w:rFonts w:ascii="Times New Roman" w:hAnsi="Times New Roman"/>
                <w:sz w:val="20"/>
                <w:szCs w:val="20"/>
              </w:rPr>
            </w:pPr>
            <w:r w:rsidRPr="009F59DC">
              <w:rPr>
                <w:rFonts w:ascii="Times New Roman" w:hAnsi="Times New Roman"/>
                <w:sz w:val="20"/>
                <w:szCs w:val="20"/>
              </w:rPr>
              <w:t>4.</w:t>
            </w:r>
          </w:p>
        </w:tc>
        <w:tc>
          <w:tcPr>
            <w:tcW w:w="2886" w:type="dxa"/>
          </w:tcPr>
          <w:p w14:paraId="4557DE10" w14:textId="206B6B6A" w:rsidR="002F7C48" w:rsidRPr="009F59DC" w:rsidRDefault="002F7C48" w:rsidP="009F59DC">
            <w:pPr>
              <w:spacing w:after="240"/>
              <w:jc w:val="both"/>
              <w:rPr>
                <w:rFonts w:ascii="Times New Roman" w:hAnsi="Times New Roman"/>
                <w:sz w:val="20"/>
                <w:szCs w:val="20"/>
              </w:rPr>
            </w:pPr>
            <w:r w:rsidRPr="009F59DC">
              <w:rPr>
                <w:rFonts w:ascii="Times New Roman" w:hAnsi="Times New Roman"/>
                <w:sz w:val="20"/>
                <w:szCs w:val="20"/>
              </w:rPr>
              <w:t>Universita degli studi di Roma La Sapienza, Facolta di Ingineria Civile e Industriale, Dicea</w:t>
            </w:r>
          </w:p>
        </w:tc>
        <w:tc>
          <w:tcPr>
            <w:tcW w:w="2750" w:type="dxa"/>
          </w:tcPr>
          <w:p w14:paraId="56EEDC6F" w14:textId="1078DA52" w:rsidR="002F7C48" w:rsidRPr="009F59DC" w:rsidRDefault="002F7C48" w:rsidP="009F59DC">
            <w:pPr>
              <w:spacing w:after="240"/>
              <w:jc w:val="center"/>
              <w:rPr>
                <w:rFonts w:ascii="Times New Roman" w:hAnsi="Times New Roman"/>
                <w:sz w:val="20"/>
                <w:szCs w:val="20"/>
              </w:rPr>
            </w:pPr>
            <w:r w:rsidRPr="009F59DC">
              <w:rPr>
                <w:rFonts w:ascii="Times New Roman" w:hAnsi="Times New Roman"/>
                <w:sz w:val="20"/>
                <w:szCs w:val="20"/>
              </w:rPr>
              <w:t>Arhitectură</w:t>
            </w:r>
          </w:p>
        </w:tc>
        <w:tc>
          <w:tcPr>
            <w:tcW w:w="1361" w:type="dxa"/>
          </w:tcPr>
          <w:p w14:paraId="248B84B7" w14:textId="4DDB4BC7" w:rsidR="002F7C48" w:rsidRPr="009F59DC" w:rsidRDefault="002F7C48" w:rsidP="009F59DC">
            <w:pPr>
              <w:spacing w:after="240"/>
              <w:jc w:val="both"/>
              <w:rPr>
                <w:rFonts w:ascii="Times New Roman" w:hAnsi="Times New Roman"/>
                <w:sz w:val="20"/>
                <w:szCs w:val="20"/>
              </w:rPr>
            </w:pPr>
            <w:r w:rsidRPr="009F59DC">
              <w:rPr>
                <w:rFonts w:ascii="Times New Roman" w:hAnsi="Times New Roman"/>
                <w:sz w:val="20"/>
                <w:szCs w:val="20"/>
              </w:rPr>
              <w:t>2012-2015</w:t>
            </w:r>
          </w:p>
        </w:tc>
        <w:tc>
          <w:tcPr>
            <w:tcW w:w="1361" w:type="dxa"/>
          </w:tcPr>
          <w:p w14:paraId="176F13A9" w14:textId="71B27B64" w:rsidR="002F7C48" w:rsidRPr="009F59DC" w:rsidRDefault="002F7C48" w:rsidP="009F59DC">
            <w:pPr>
              <w:spacing w:after="240"/>
              <w:jc w:val="center"/>
              <w:rPr>
                <w:rFonts w:ascii="Times New Roman" w:hAnsi="Times New Roman"/>
                <w:sz w:val="20"/>
                <w:szCs w:val="20"/>
              </w:rPr>
            </w:pPr>
            <w:r w:rsidRPr="009F59DC">
              <w:rPr>
                <w:rFonts w:ascii="Times New Roman" w:hAnsi="Times New Roman"/>
                <w:sz w:val="20"/>
                <w:szCs w:val="20"/>
              </w:rPr>
              <w:t>Asistent colaborator</w:t>
            </w:r>
          </w:p>
        </w:tc>
      </w:tr>
      <w:tr w:rsidR="00C92FF2" w:rsidRPr="009F59DC" w14:paraId="071299E4" w14:textId="77777777" w:rsidTr="00AB4935">
        <w:tc>
          <w:tcPr>
            <w:tcW w:w="738" w:type="dxa"/>
            <w:vAlign w:val="center"/>
          </w:tcPr>
          <w:p w14:paraId="05BD47CB" w14:textId="0FF8F632" w:rsidR="00C92FF2" w:rsidRPr="009F59DC" w:rsidRDefault="00C92FF2" w:rsidP="009F59DC">
            <w:pPr>
              <w:jc w:val="center"/>
              <w:rPr>
                <w:rFonts w:ascii="Times New Roman" w:hAnsi="Times New Roman"/>
                <w:sz w:val="20"/>
                <w:szCs w:val="20"/>
              </w:rPr>
            </w:pPr>
            <w:r w:rsidRPr="009F59DC">
              <w:rPr>
                <w:rFonts w:ascii="Times New Roman" w:hAnsi="Times New Roman"/>
                <w:sz w:val="20"/>
                <w:szCs w:val="20"/>
              </w:rPr>
              <w:t>5.</w:t>
            </w:r>
          </w:p>
        </w:tc>
        <w:tc>
          <w:tcPr>
            <w:tcW w:w="2886" w:type="dxa"/>
          </w:tcPr>
          <w:p w14:paraId="4977D8B0" w14:textId="4D08F029" w:rsidR="00C92FF2" w:rsidRPr="009F59DC" w:rsidRDefault="00C92FF2" w:rsidP="009F59DC">
            <w:pPr>
              <w:spacing w:after="240"/>
              <w:jc w:val="both"/>
              <w:rPr>
                <w:rFonts w:ascii="Times New Roman" w:hAnsi="Times New Roman"/>
                <w:sz w:val="20"/>
                <w:szCs w:val="20"/>
              </w:rPr>
            </w:pPr>
            <w:r w:rsidRPr="009F59DC">
              <w:rPr>
                <w:rFonts w:ascii="Times New Roman" w:hAnsi="Times New Roman"/>
                <w:sz w:val="20"/>
                <w:szCs w:val="20"/>
              </w:rPr>
              <w:t>Universita degli studi di Roma La Sapienza, Facolta di Ingineria Civile e Industriale, Dicea</w:t>
            </w:r>
          </w:p>
        </w:tc>
        <w:tc>
          <w:tcPr>
            <w:tcW w:w="2750" w:type="dxa"/>
          </w:tcPr>
          <w:p w14:paraId="15C0BCA5" w14:textId="40B3455A" w:rsidR="00C92FF2" w:rsidRPr="009F59DC" w:rsidRDefault="00C92FF2" w:rsidP="009F59DC">
            <w:pPr>
              <w:spacing w:after="240"/>
              <w:jc w:val="center"/>
              <w:rPr>
                <w:rFonts w:ascii="Times New Roman" w:hAnsi="Times New Roman"/>
                <w:sz w:val="20"/>
                <w:szCs w:val="20"/>
              </w:rPr>
            </w:pPr>
            <w:r w:rsidRPr="009F59DC">
              <w:rPr>
                <w:rFonts w:ascii="Times New Roman" w:hAnsi="Times New Roman"/>
                <w:sz w:val="20"/>
                <w:szCs w:val="20"/>
              </w:rPr>
              <w:t>Arhitectură</w:t>
            </w:r>
          </w:p>
        </w:tc>
        <w:tc>
          <w:tcPr>
            <w:tcW w:w="1361" w:type="dxa"/>
          </w:tcPr>
          <w:p w14:paraId="1E11BE37" w14:textId="7F8CEA73" w:rsidR="00C92FF2" w:rsidRPr="009F59DC" w:rsidRDefault="00C92FF2" w:rsidP="002E49C3">
            <w:pPr>
              <w:spacing w:after="240"/>
              <w:jc w:val="both"/>
              <w:rPr>
                <w:rFonts w:ascii="Times New Roman" w:hAnsi="Times New Roman"/>
                <w:sz w:val="20"/>
                <w:szCs w:val="20"/>
              </w:rPr>
            </w:pPr>
            <w:r w:rsidRPr="009F59DC">
              <w:rPr>
                <w:rFonts w:ascii="Times New Roman" w:hAnsi="Times New Roman"/>
                <w:sz w:val="20"/>
                <w:szCs w:val="20"/>
              </w:rPr>
              <w:t>200</w:t>
            </w:r>
            <w:r w:rsidR="002E49C3">
              <w:rPr>
                <w:rFonts w:ascii="Times New Roman" w:hAnsi="Times New Roman"/>
                <w:sz w:val="20"/>
                <w:szCs w:val="20"/>
              </w:rPr>
              <w:t>6</w:t>
            </w:r>
            <w:r w:rsidRPr="009F59DC">
              <w:rPr>
                <w:rFonts w:ascii="Times New Roman" w:hAnsi="Times New Roman"/>
                <w:sz w:val="20"/>
                <w:szCs w:val="20"/>
              </w:rPr>
              <w:t>-200</w:t>
            </w:r>
            <w:r w:rsidR="002E49C3">
              <w:rPr>
                <w:rFonts w:ascii="Times New Roman" w:hAnsi="Times New Roman"/>
                <w:sz w:val="20"/>
                <w:szCs w:val="20"/>
              </w:rPr>
              <w:t>8</w:t>
            </w:r>
          </w:p>
        </w:tc>
        <w:tc>
          <w:tcPr>
            <w:tcW w:w="1361" w:type="dxa"/>
          </w:tcPr>
          <w:p w14:paraId="29BB0745" w14:textId="5FD3C714" w:rsidR="00C92FF2" w:rsidRPr="009F59DC" w:rsidRDefault="002E49C3" w:rsidP="009F59DC">
            <w:pPr>
              <w:spacing w:after="240"/>
              <w:jc w:val="center"/>
              <w:rPr>
                <w:rFonts w:ascii="Times New Roman" w:hAnsi="Times New Roman"/>
                <w:sz w:val="20"/>
                <w:szCs w:val="20"/>
              </w:rPr>
            </w:pPr>
            <w:r w:rsidRPr="009F59DC">
              <w:rPr>
                <w:rFonts w:ascii="Times New Roman" w:hAnsi="Times New Roman"/>
                <w:sz w:val="20"/>
                <w:szCs w:val="20"/>
              </w:rPr>
              <w:t>Asistent colaborator</w:t>
            </w:r>
          </w:p>
        </w:tc>
      </w:tr>
    </w:tbl>
    <w:p w14:paraId="7007407F" w14:textId="77777777" w:rsidR="005427A6" w:rsidRPr="009F59DC" w:rsidRDefault="005427A6" w:rsidP="009F59DC">
      <w:pPr>
        <w:spacing w:after="160"/>
        <w:rPr>
          <w:rFonts w:ascii="Times New Roman" w:hAnsi="Times New Roman"/>
          <w:b/>
        </w:rPr>
      </w:pPr>
    </w:p>
    <w:p w14:paraId="3A80BD29" w14:textId="6D79ADA3" w:rsidR="00837CAB" w:rsidRPr="009F59DC" w:rsidRDefault="00A64B0D" w:rsidP="009F59DC">
      <w:pPr>
        <w:spacing w:after="160"/>
        <w:rPr>
          <w:rFonts w:ascii="Times New Roman" w:hAnsi="Times New Roman"/>
          <w:b/>
        </w:rPr>
      </w:pPr>
      <w:r w:rsidRPr="009F59DC">
        <w:rPr>
          <w:rFonts w:ascii="Times New Roman" w:hAnsi="Times New Roman"/>
          <w:b/>
        </w:rPr>
        <w:t>4. Realizări profesional-științifice</w:t>
      </w:r>
      <w:r w:rsidR="00072476" w:rsidRPr="009F59DC">
        <w:rPr>
          <w:rStyle w:val="FootnoteReference"/>
          <w:rFonts w:ascii="Times New Roman" w:hAnsi="Times New Roman"/>
          <w:b/>
        </w:rPr>
        <w:footnoteReference w:id="2"/>
      </w:r>
    </w:p>
    <w:p w14:paraId="77E5A51C" w14:textId="77777777" w:rsidR="00A64B0D" w:rsidRPr="009F59DC" w:rsidRDefault="00A64B0D" w:rsidP="009F59DC">
      <w:pPr>
        <w:rPr>
          <w:rFonts w:ascii="Times New Roman" w:hAnsi="Times New Roman"/>
        </w:rPr>
      </w:pPr>
    </w:p>
    <w:tbl>
      <w:tblPr>
        <w:tblStyle w:val="TableGrid"/>
        <w:tblW w:w="9067" w:type="dxa"/>
        <w:tblLayout w:type="fixed"/>
        <w:tblLook w:val="04A0" w:firstRow="1" w:lastRow="0" w:firstColumn="1" w:lastColumn="0" w:noHBand="0" w:noVBand="1"/>
      </w:tblPr>
      <w:tblGrid>
        <w:gridCol w:w="562"/>
        <w:gridCol w:w="2410"/>
        <w:gridCol w:w="6095"/>
      </w:tblGrid>
      <w:tr w:rsidR="009F59DC" w:rsidRPr="009F59DC" w14:paraId="6517DB28" w14:textId="77777777" w:rsidTr="004A7BD0">
        <w:trPr>
          <w:trHeight w:val="454"/>
        </w:trPr>
        <w:tc>
          <w:tcPr>
            <w:tcW w:w="562" w:type="dxa"/>
            <w:vAlign w:val="center"/>
          </w:tcPr>
          <w:p w14:paraId="3FFC0D7F" w14:textId="77777777" w:rsidR="00287CF3" w:rsidRPr="009F59DC" w:rsidRDefault="00287CF3" w:rsidP="009F59DC">
            <w:pPr>
              <w:tabs>
                <w:tab w:val="left" w:pos="993"/>
              </w:tabs>
              <w:autoSpaceDE w:val="0"/>
              <w:autoSpaceDN w:val="0"/>
              <w:adjustRightInd w:val="0"/>
              <w:jc w:val="center"/>
              <w:rPr>
                <w:rFonts w:ascii="Times New Roman" w:hAnsi="Times New Roman"/>
                <w:b/>
                <w:sz w:val="32"/>
                <w:szCs w:val="32"/>
              </w:rPr>
            </w:pPr>
          </w:p>
        </w:tc>
        <w:tc>
          <w:tcPr>
            <w:tcW w:w="2410" w:type="dxa"/>
            <w:vAlign w:val="center"/>
          </w:tcPr>
          <w:p w14:paraId="439E9163" w14:textId="77777777" w:rsidR="00287CF3" w:rsidRPr="009F59DC" w:rsidRDefault="00287CF3" w:rsidP="009F59DC">
            <w:pPr>
              <w:tabs>
                <w:tab w:val="left" w:pos="993"/>
              </w:tabs>
              <w:autoSpaceDE w:val="0"/>
              <w:autoSpaceDN w:val="0"/>
              <w:adjustRightInd w:val="0"/>
              <w:rPr>
                <w:rFonts w:ascii="Times New Roman" w:hAnsi="Times New Roman"/>
                <w:b/>
                <w:sz w:val="32"/>
                <w:szCs w:val="32"/>
              </w:rPr>
            </w:pPr>
          </w:p>
        </w:tc>
        <w:tc>
          <w:tcPr>
            <w:tcW w:w="6095" w:type="dxa"/>
            <w:shd w:val="clear" w:color="auto" w:fill="auto"/>
            <w:vAlign w:val="center"/>
          </w:tcPr>
          <w:p w14:paraId="353C4B0C" w14:textId="77777777" w:rsidR="00287CF3" w:rsidRPr="009F59DC" w:rsidRDefault="00287CF3" w:rsidP="009F59DC">
            <w:pPr>
              <w:tabs>
                <w:tab w:val="left" w:pos="993"/>
              </w:tabs>
              <w:autoSpaceDE w:val="0"/>
              <w:autoSpaceDN w:val="0"/>
              <w:adjustRightInd w:val="0"/>
              <w:jc w:val="both"/>
              <w:rPr>
                <w:rFonts w:ascii="Times New Roman" w:hAnsi="Times New Roman"/>
                <w:b/>
                <w:sz w:val="32"/>
                <w:szCs w:val="32"/>
              </w:rPr>
            </w:pPr>
          </w:p>
        </w:tc>
      </w:tr>
      <w:tr w:rsidR="009F59DC" w:rsidRPr="009F59DC" w14:paraId="468FA897" w14:textId="77777777" w:rsidTr="004A7BD0">
        <w:trPr>
          <w:trHeight w:val="454"/>
        </w:trPr>
        <w:tc>
          <w:tcPr>
            <w:tcW w:w="562" w:type="dxa"/>
          </w:tcPr>
          <w:p w14:paraId="5F3F7887" w14:textId="3CF1B191" w:rsidR="00287CF3" w:rsidRPr="009F59DC" w:rsidRDefault="00C96B3B" w:rsidP="009F59DC">
            <w:pPr>
              <w:tabs>
                <w:tab w:val="left" w:pos="993"/>
              </w:tabs>
              <w:autoSpaceDE w:val="0"/>
              <w:autoSpaceDN w:val="0"/>
              <w:adjustRightInd w:val="0"/>
              <w:jc w:val="center"/>
              <w:rPr>
                <w:rFonts w:ascii="Times New Roman" w:hAnsi="Times New Roman"/>
                <w:b/>
              </w:rPr>
            </w:pPr>
            <w:r w:rsidRPr="009F59DC">
              <w:rPr>
                <w:rFonts w:ascii="Times New Roman" w:hAnsi="Times New Roman"/>
                <w:b/>
              </w:rPr>
              <w:t>4.</w:t>
            </w:r>
            <w:r w:rsidR="00990261" w:rsidRPr="009F59DC">
              <w:rPr>
                <w:rFonts w:ascii="Times New Roman" w:hAnsi="Times New Roman"/>
                <w:b/>
              </w:rPr>
              <w:t>1</w:t>
            </w:r>
            <w:r w:rsidR="00837CAB" w:rsidRPr="009F59DC">
              <w:rPr>
                <w:rFonts w:ascii="Times New Roman" w:hAnsi="Times New Roman"/>
                <w:b/>
              </w:rPr>
              <w:t>.</w:t>
            </w:r>
          </w:p>
        </w:tc>
        <w:tc>
          <w:tcPr>
            <w:tcW w:w="2410" w:type="dxa"/>
          </w:tcPr>
          <w:p w14:paraId="20FFBB92" w14:textId="77777777" w:rsidR="005E07D3" w:rsidRPr="009F59DC" w:rsidRDefault="000C7B33" w:rsidP="009F59DC">
            <w:pPr>
              <w:rPr>
                <w:rFonts w:ascii="Times New Roman" w:hAnsi="Times New Roman"/>
              </w:rPr>
            </w:pPr>
            <w:r w:rsidRPr="009F59DC">
              <w:rPr>
                <w:rFonts w:ascii="Times New Roman" w:hAnsi="Times New Roman"/>
                <w:b/>
              </w:rPr>
              <w:t>Vizibilitatea rezultatelor a</w:t>
            </w:r>
            <w:r w:rsidR="00287CF3" w:rsidRPr="009F59DC">
              <w:rPr>
                <w:rFonts w:ascii="Times New Roman" w:hAnsi="Times New Roman"/>
                <w:b/>
              </w:rPr>
              <w:t>ctivit</w:t>
            </w:r>
            <w:r w:rsidRPr="009F59DC">
              <w:rPr>
                <w:rFonts w:ascii="Times New Roman" w:hAnsi="Times New Roman"/>
                <w:b/>
              </w:rPr>
              <w:t>ății</w:t>
            </w:r>
            <w:r w:rsidR="00287CF3" w:rsidRPr="009F59DC">
              <w:rPr>
                <w:rFonts w:ascii="Times New Roman" w:hAnsi="Times New Roman"/>
                <w:b/>
              </w:rPr>
              <w:t xml:space="preserve"> de cercetare-proiectare</w:t>
            </w:r>
            <w:r w:rsidR="00287CF3" w:rsidRPr="009F59DC">
              <w:rPr>
                <w:rFonts w:ascii="Times New Roman" w:hAnsi="Times New Roman"/>
              </w:rPr>
              <w:t xml:space="preserve"> </w:t>
            </w:r>
          </w:p>
          <w:p w14:paraId="0DCB926E" w14:textId="77777777" w:rsidR="00287CF3" w:rsidRPr="009F59DC" w:rsidRDefault="00287CF3" w:rsidP="009F59DC">
            <w:pPr>
              <w:rPr>
                <w:rFonts w:ascii="Times New Roman" w:hAnsi="Times New Roman"/>
              </w:rPr>
            </w:pPr>
          </w:p>
        </w:tc>
        <w:tc>
          <w:tcPr>
            <w:tcW w:w="6095" w:type="dxa"/>
            <w:shd w:val="clear" w:color="auto" w:fill="auto"/>
            <w:vAlign w:val="center"/>
          </w:tcPr>
          <w:p w14:paraId="6C3092DF" w14:textId="77777777" w:rsidR="00184626" w:rsidRPr="009F59DC" w:rsidRDefault="009F2CAF" w:rsidP="009F59DC">
            <w:pPr>
              <w:shd w:val="clear" w:color="auto" w:fill="FFFFFF"/>
              <w:spacing w:after="120"/>
              <w:rPr>
                <w:rFonts w:ascii="Times New Roman" w:hAnsi="Times New Roman"/>
                <w:iCs/>
                <w:sz w:val="18"/>
                <w:szCs w:val="18"/>
              </w:rPr>
            </w:pPr>
            <w:r w:rsidRPr="009F59DC">
              <w:rPr>
                <w:rFonts w:ascii="Times New Roman" w:hAnsi="Times New Roman"/>
                <w:iCs/>
                <w:sz w:val="18"/>
                <w:szCs w:val="18"/>
              </w:rPr>
              <w:t>Tema maj</w:t>
            </w:r>
            <w:bookmarkStart w:id="0" w:name="_GoBack"/>
            <w:bookmarkEnd w:id="0"/>
            <w:r w:rsidRPr="009F59DC">
              <w:rPr>
                <w:rFonts w:ascii="Times New Roman" w:hAnsi="Times New Roman"/>
                <w:iCs/>
                <w:sz w:val="18"/>
                <w:szCs w:val="18"/>
              </w:rPr>
              <w:t xml:space="preserve">oră în jurul căreia a gravitat parcursul de cercetare se concentreaza asupra problematicii orașului, cu precădere asupra modalităților de lectură a realității urbane privită sub diverse aspecte. Apropierea de intelegerea orasului prin lectura implica transformarea citirii urbane in metoda operativa ca prim pas in parcursul de proiectare. </w:t>
            </w:r>
          </w:p>
          <w:p w14:paraId="4B50D6D5" w14:textId="45E794A4" w:rsidR="00583785" w:rsidRPr="009F59DC" w:rsidRDefault="009F2CAF" w:rsidP="009F59DC">
            <w:pPr>
              <w:shd w:val="clear" w:color="auto" w:fill="FFFFFF"/>
              <w:spacing w:after="120"/>
              <w:rPr>
                <w:rFonts w:ascii="Times New Roman" w:hAnsi="Times New Roman"/>
                <w:iCs/>
                <w:sz w:val="18"/>
                <w:szCs w:val="18"/>
              </w:rPr>
            </w:pPr>
            <w:r w:rsidRPr="009F59DC">
              <w:rPr>
                <w:rFonts w:ascii="Times New Roman" w:hAnsi="Times New Roman"/>
                <w:iCs/>
                <w:sz w:val="18"/>
                <w:szCs w:val="18"/>
              </w:rPr>
              <w:t>Această temă</w:t>
            </w:r>
            <w:r w:rsidR="009A1B21" w:rsidRPr="009F59DC">
              <w:rPr>
                <w:rFonts w:ascii="Times New Roman" w:hAnsi="Times New Roman"/>
                <w:iCs/>
                <w:sz w:val="18"/>
                <w:szCs w:val="18"/>
              </w:rPr>
              <w:t xml:space="preserve"> (ce implică întrepătrunderea activității de cercetare cu cea de proiec</w:t>
            </w:r>
            <w:r w:rsidR="00F33998">
              <w:rPr>
                <w:rFonts w:ascii="Times New Roman" w:hAnsi="Times New Roman"/>
                <w:iCs/>
                <w:sz w:val="18"/>
                <w:szCs w:val="18"/>
              </w:rPr>
              <w:t>t</w:t>
            </w:r>
            <w:r w:rsidR="009A1B21" w:rsidRPr="009F59DC">
              <w:rPr>
                <w:rFonts w:ascii="Times New Roman" w:hAnsi="Times New Roman"/>
                <w:iCs/>
                <w:sz w:val="18"/>
                <w:szCs w:val="18"/>
              </w:rPr>
              <w:t xml:space="preserve">are) </w:t>
            </w:r>
            <w:r w:rsidRPr="009F59DC">
              <w:rPr>
                <w:rFonts w:ascii="Times New Roman" w:hAnsi="Times New Roman"/>
                <w:iCs/>
                <w:sz w:val="18"/>
                <w:szCs w:val="18"/>
              </w:rPr>
              <w:t xml:space="preserve">a reprezentat o preocupare constantă și poate fi regăsită într-o serie de </w:t>
            </w:r>
            <w:r w:rsidR="009A1B21" w:rsidRPr="009F59DC">
              <w:rPr>
                <w:rFonts w:ascii="Times New Roman" w:hAnsi="Times New Roman"/>
                <w:iCs/>
                <w:sz w:val="18"/>
                <w:szCs w:val="18"/>
              </w:rPr>
              <w:t>lucrări și proiecte</w:t>
            </w:r>
            <w:r w:rsidRPr="009F59DC">
              <w:rPr>
                <w:rFonts w:ascii="Times New Roman" w:hAnsi="Times New Roman"/>
                <w:iCs/>
                <w:sz w:val="18"/>
                <w:szCs w:val="18"/>
              </w:rPr>
              <w:t>, diseminate prin participarea la conferințe și seminare</w:t>
            </w:r>
            <w:r w:rsidR="000446B9" w:rsidRPr="009F59DC">
              <w:rPr>
                <w:rFonts w:ascii="Times New Roman" w:hAnsi="Times New Roman"/>
                <w:iCs/>
                <w:sz w:val="18"/>
                <w:szCs w:val="18"/>
              </w:rPr>
              <w:t>, releva</w:t>
            </w:r>
            <w:r w:rsidR="001B35E1">
              <w:rPr>
                <w:rFonts w:ascii="Times New Roman" w:hAnsi="Times New Roman"/>
                <w:iCs/>
                <w:sz w:val="18"/>
                <w:szCs w:val="18"/>
              </w:rPr>
              <w:t>n</w:t>
            </w:r>
            <w:r w:rsidR="000446B9" w:rsidRPr="009F59DC">
              <w:rPr>
                <w:rFonts w:ascii="Times New Roman" w:hAnsi="Times New Roman"/>
                <w:iCs/>
                <w:sz w:val="18"/>
                <w:szCs w:val="18"/>
              </w:rPr>
              <w:t>te pentru comunitatea științifică din domeniul arhitecturii,</w:t>
            </w:r>
            <w:r w:rsidR="002C701C" w:rsidRPr="009F59DC">
              <w:rPr>
                <w:rFonts w:ascii="Times New Roman" w:hAnsi="Times New Roman"/>
                <w:iCs/>
                <w:sz w:val="18"/>
                <w:szCs w:val="18"/>
              </w:rPr>
              <w:t xml:space="preserve"> dar și prin</w:t>
            </w:r>
            <w:r w:rsidR="000446B9" w:rsidRPr="009F59DC">
              <w:rPr>
                <w:rFonts w:ascii="Times New Roman" w:hAnsi="Times New Roman"/>
                <w:iCs/>
                <w:sz w:val="18"/>
                <w:szCs w:val="18"/>
              </w:rPr>
              <w:t xml:space="preserve"> publicații (ca autor sau co-autor) </w:t>
            </w:r>
            <w:r w:rsidR="00583785" w:rsidRPr="009F59DC">
              <w:rPr>
                <w:rFonts w:ascii="Times New Roman" w:hAnsi="Times New Roman"/>
                <w:iCs/>
                <w:sz w:val="18"/>
                <w:szCs w:val="18"/>
              </w:rPr>
              <w:t>în reviste ştiinţifice de specialitate, volume colective, sau lucrări ale conferinţelor ştiinţifice la nivel internaţional şi naţional</w:t>
            </w:r>
            <w:r w:rsidR="002C701C" w:rsidRPr="009F59DC">
              <w:rPr>
                <w:rFonts w:ascii="Times New Roman" w:hAnsi="Times New Roman"/>
                <w:iCs/>
                <w:sz w:val="18"/>
                <w:szCs w:val="18"/>
              </w:rPr>
              <w:t xml:space="preserve">. </w:t>
            </w:r>
          </w:p>
          <w:p w14:paraId="1C569916" w14:textId="547F38C8" w:rsidR="00946060" w:rsidRPr="00F33998" w:rsidRDefault="00F33998" w:rsidP="00F33998">
            <w:pPr>
              <w:shd w:val="clear" w:color="auto" w:fill="FFFFFF"/>
              <w:spacing w:after="120"/>
              <w:rPr>
                <w:rFonts w:ascii="Times New Roman" w:hAnsi="Times New Roman"/>
                <w:bCs/>
                <w:iCs/>
                <w:sz w:val="18"/>
                <w:szCs w:val="18"/>
              </w:rPr>
            </w:pPr>
            <w:r>
              <w:rPr>
                <w:rFonts w:ascii="Times New Roman" w:hAnsi="Times New Roman"/>
                <w:bCs/>
                <w:iCs/>
                <w:sz w:val="18"/>
                <w:szCs w:val="18"/>
              </w:rPr>
              <w:t xml:space="preserve">        </w:t>
            </w:r>
            <w:r w:rsidR="00946060" w:rsidRPr="00F33998">
              <w:rPr>
                <w:rFonts w:ascii="Times New Roman" w:hAnsi="Times New Roman"/>
                <w:bCs/>
                <w:iCs/>
                <w:sz w:val="18"/>
                <w:szCs w:val="18"/>
              </w:rPr>
              <w:t xml:space="preserve">Comunicări științifice: </w:t>
            </w:r>
          </w:p>
          <w:p w14:paraId="5F7EFD98" w14:textId="09617ACD" w:rsidR="00946060" w:rsidRPr="009F59DC" w:rsidRDefault="00946060"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1st ICONA International Conference on Architecture Creativity and reality. The art of building future cities,  Roma 2019</w:t>
            </w:r>
            <w:r w:rsidR="007722A6" w:rsidRPr="009F59DC">
              <w:rPr>
                <w:rFonts w:ascii="Times New Roman" w:hAnsi="Times New Roman"/>
                <w:iCs/>
                <w:sz w:val="18"/>
                <w:szCs w:val="18"/>
              </w:rPr>
              <w:t>; autori: Laura Corina Popa-Florea, Alexandra Afrasinei</w:t>
            </w:r>
          </w:p>
          <w:p w14:paraId="257FE1A6" w14:textId="31D50721" w:rsidR="00946060" w:rsidRPr="009F59DC" w:rsidRDefault="00946060"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VVITA Project - [Modernizing Learning and Teaching for Architecture through Smart and Long lasting Partnerships leading to sustainable and inclusive development strategies to Vitalize heritage Villages through Innovative Technologies] VVITA UNICT: Univesita degli Studi di Catania 2018</w:t>
            </w:r>
            <w:r w:rsidR="007722A6" w:rsidRPr="009F59DC">
              <w:rPr>
                <w:rFonts w:ascii="Times New Roman" w:hAnsi="Times New Roman"/>
                <w:iCs/>
                <w:sz w:val="18"/>
                <w:szCs w:val="18"/>
              </w:rPr>
              <w:t xml:space="preserve">; autori: Andra Panait, Alexandra Afrasinei </w:t>
            </w:r>
          </w:p>
          <w:p w14:paraId="2FACA725" w14:textId="0A591046" w:rsidR="00946060" w:rsidRPr="009F59DC" w:rsidRDefault="00946060"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Rowe Rome 2017, “Cities of Good Intentions”</w:t>
            </w:r>
            <w:r w:rsidR="001B35E1" w:rsidRPr="009F59DC">
              <w:rPr>
                <w:rFonts w:ascii="Times New Roman" w:hAnsi="Times New Roman"/>
                <w:iCs/>
                <w:sz w:val="18"/>
                <w:szCs w:val="18"/>
              </w:rPr>
              <w:t xml:space="preserve"> autori: Alexandra Afrasinei, Tuglui Cornelia, Laura Popa-Florea</w:t>
            </w:r>
          </w:p>
          <w:p w14:paraId="4CE485D0" w14:textId="33266537" w:rsidR="00946060" w:rsidRPr="009F59DC" w:rsidRDefault="00946060" w:rsidP="001B35E1">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Antonio Cappuccitti, Alexandra Afrasinei - Congresso internazionale sulla Documentazione, Conservazione e Recupero del Patrimonio Architettonico e Paesaggistico ReUSO, Valencia 2015</w:t>
            </w:r>
            <w:r w:rsidR="007722A6" w:rsidRPr="009F59DC">
              <w:rPr>
                <w:rFonts w:ascii="Times New Roman" w:hAnsi="Times New Roman"/>
                <w:iCs/>
                <w:sz w:val="18"/>
                <w:szCs w:val="18"/>
              </w:rPr>
              <w:t xml:space="preserve">; </w:t>
            </w:r>
          </w:p>
          <w:p w14:paraId="0E94D12F" w14:textId="6408BD5B" w:rsidR="00946060" w:rsidRPr="009F59DC" w:rsidRDefault="00946060"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International Conference ShoppingScapes, ULHT - Universidade Lusófona de Humanidades e Tecnologias, Lisabona 2013</w:t>
            </w:r>
            <w:r w:rsidR="007722A6" w:rsidRPr="009F59DC">
              <w:rPr>
                <w:rFonts w:ascii="Times New Roman" w:hAnsi="Times New Roman"/>
                <w:iCs/>
                <w:sz w:val="18"/>
                <w:szCs w:val="18"/>
              </w:rPr>
              <w:t>; autori:</w:t>
            </w:r>
            <w:r w:rsidRPr="009F59DC">
              <w:rPr>
                <w:rFonts w:ascii="Times New Roman" w:hAnsi="Times New Roman"/>
                <w:iCs/>
                <w:sz w:val="18"/>
                <w:szCs w:val="18"/>
              </w:rPr>
              <w:t xml:space="preserve"> Antonio Cappuccitti, Alexandra Afrasinei </w:t>
            </w:r>
          </w:p>
          <w:p w14:paraId="2FB2288C" w14:textId="77777777" w:rsidR="00F33998" w:rsidRDefault="00F33998" w:rsidP="009F59DC">
            <w:pPr>
              <w:pStyle w:val="ListParagraph"/>
              <w:shd w:val="clear" w:color="auto" w:fill="FFFFFF"/>
              <w:spacing w:after="120"/>
              <w:ind w:left="360"/>
              <w:rPr>
                <w:rFonts w:ascii="Times New Roman" w:hAnsi="Times New Roman"/>
                <w:bCs/>
                <w:iCs/>
                <w:sz w:val="18"/>
                <w:szCs w:val="18"/>
              </w:rPr>
            </w:pPr>
          </w:p>
          <w:p w14:paraId="5F310DBE" w14:textId="166F5B46" w:rsidR="00887A6E" w:rsidRPr="00F33998" w:rsidRDefault="00887A6E" w:rsidP="009F59DC">
            <w:pPr>
              <w:pStyle w:val="ListParagraph"/>
              <w:shd w:val="clear" w:color="auto" w:fill="FFFFFF"/>
              <w:spacing w:after="120"/>
              <w:ind w:left="360"/>
              <w:rPr>
                <w:rFonts w:ascii="Times New Roman" w:hAnsi="Times New Roman"/>
                <w:bCs/>
                <w:iCs/>
                <w:sz w:val="18"/>
                <w:szCs w:val="18"/>
              </w:rPr>
            </w:pPr>
            <w:r w:rsidRPr="00F33998">
              <w:rPr>
                <w:rFonts w:ascii="Times New Roman" w:hAnsi="Times New Roman"/>
                <w:bCs/>
                <w:iCs/>
                <w:sz w:val="18"/>
                <w:szCs w:val="18"/>
              </w:rPr>
              <w:t>Publicații:</w:t>
            </w:r>
          </w:p>
          <w:p w14:paraId="60CA5F2B" w14:textId="77777777" w:rsidR="00F33998" w:rsidRDefault="00F33998" w:rsidP="009F59DC">
            <w:pPr>
              <w:pStyle w:val="ListParagraph"/>
              <w:shd w:val="clear" w:color="auto" w:fill="FFFFFF"/>
              <w:spacing w:after="120"/>
              <w:ind w:left="360"/>
              <w:rPr>
                <w:rFonts w:ascii="Times New Roman" w:hAnsi="Times New Roman"/>
                <w:iCs/>
                <w:sz w:val="18"/>
                <w:szCs w:val="18"/>
              </w:rPr>
            </w:pPr>
          </w:p>
          <w:p w14:paraId="29DAC860" w14:textId="3C77E8F7" w:rsidR="00596995" w:rsidRPr="009F59DC" w:rsidRDefault="00596995" w:rsidP="009F59DC">
            <w:pPr>
              <w:pStyle w:val="ListParagraph"/>
              <w:shd w:val="clear" w:color="auto" w:fill="FFFFFF"/>
              <w:spacing w:after="120"/>
              <w:ind w:left="360"/>
              <w:rPr>
                <w:rFonts w:ascii="Times New Roman" w:hAnsi="Times New Roman"/>
                <w:iCs/>
                <w:sz w:val="18"/>
                <w:szCs w:val="18"/>
              </w:rPr>
            </w:pPr>
            <w:r w:rsidRPr="009F59DC">
              <w:rPr>
                <w:rFonts w:ascii="Times New Roman" w:hAnsi="Times New Roman"/>
                <w:iCs/>
                <w:sz w:val="18"/>
                <w:szCs w:val="18"/>
              </w:rPr>
              <w:t>Articole in extenso în reviste ştiinţifice de specialitate</w:t>
            </w:r>
            <w:r w:rsidRPr="009F59DC">
              <w:rPr>
                <w:rFonts w:ascii="Times New Roman" w:hAnsi="Times New Roman"/>
                <w:iCs/>
                <w:sz w:val="18"/>
                <w:szCs w:val="18"/>
              </w:rPr>
              <w:tab/>
            </w:r>
            <w:r w:rsidRPr="009F59DC">
              <w:rPr>
                <w:rFonts w:ascii="Times New Roman" w:hAnsi="Times New Roman"/>
                <w:iCs/>
                <w:sz w:val="18"/>
                <w:szCs w:val="18"/>
              </w:rPr>
              <w:tab/>
            </w:r>
          </w:p>
          <w:p w14:paraId="563A0B01" w14:textId="77777777" w:rsidR="00596995" w:rsidRPr="009F59DC" w:rsidRDefault="00596995" w:rsidP="009F59DC">
            <w:pPr>
              <w:pStyle w:val="ListParagraph"/>
              <w:numPr>
                <w:ilvl w:val="0"/>
                <w:numId w:val="9"/>
              </w:numPr>
              <w:shd w:val="clear" w:color="auto" w:fill="FFFFFF"/>
              <w:spacing w:after="120"/>
              <w:rPr>
                <w:rFonts w:ascii="Times New Roman" w:hAnsi="Times New Roman"/>
                <w:i/>
                <w:sz w:val="18"/>
                <w:szCs w:val="18"/>
              </w:rPr>
            </w:pPr>
            <w:r w:rsidRPr="009F59DC">
              <w:rPr>
                <w:rFonts w:ascii="Times New Roman" w:hAnsi="Times New Roman"/>
                <w:iCs/>
                <w:sz w:val="18"/>
                <w:szCs w:val="18"/>
              </w:rPr>
              <w:t>Afrasinei Alexandra, Tuglui Cornelia -</w:t>
            </w:r>
            <w:r w:rsidRPr="009F59DC">
              <w:rPr>
                <w:rFonts w:ascii="Times New Roman" w:hAnsi="Times New Roman"/>
                <w:i/>
                <w:sz w:val="18"/>
                <w:szCs w:val="18"/>
              </w:rPr>
              <w:t xml:space="preserve"> Micro-urbanism and identity. Case study_Bucharest, the city as palimpsest, </w:t>
            </w:r>
            <w:r w:rsidRPr="009F59DC">
              <w:rPr>
                <w:rFonts w:ascii="Times New Roman" w:hAnsi="Times New Roman"/>
                <w:iCs/>
                <w:sz w:val="18"/>
                <w:szCs w:val="18"/>
              </w:rPr>
              <w:t>City Safety Energy, Le Penseur Publishing www.csejournal.net,  ISSN 2283-8767 , ISSUE 1  Semiannual publication January - June 2015</w:t>
            </w:r>
          </w:p>
          <w:p w14:paraId="297AE52E" w14:textId="69D565BF" w:rsidR="00040523" w:rsidRPr="009F59DC" w:rsidRDefault="00040523" w:rsidP="009F59DC">
            <w:pPr>
              <w:pStyle w:val="ListParagraph"/>
              <w:shd w:val="clear" w:color="auto" w:fill="FFFFFF"/>
              <w:spacing w:after="120"/>
              <w:ind w:left="360"/>
              <w:rPr>
                <w:rFonts w:ascii="Times New Roman" w:hAnsi="Times New Roman"/>
                <w:iCs/>
                <w:sz w:val="18"/>
                <w:szCs w:val="18"/>
              </w:rPr>
            </w:pPr>
            <w:r w:rsidRPr="009F59DC">
              <w:rPr>
                <w:rFonts w:ascii="Times New Roman" w:hAnsi="Times New Roman"/>
                <w:iCs/>
                <w:sz w:val="18"/>
                <w:szCs w:val="18"/>
              </w:rPr>
              <w:t>Articole aferente proiectelor apărute în reviste sau volume colective</w:t>
            </w:r>
          </w:p>
          <w:p w14:paraId="6AB6D8FF" w14:textId="77777777" w:rsidR="00040523" w:rsidRPr="009F59DC" w:rsidRDefault="00040523" w:rsidP="009F59DC">
            <w:pPr>
              <w:pStyle w:val="ListParagraph"/>
              <w:numPr>
                <w:ilvl w:val="0"/>
                <w:numId w:val="9"/>
              </w:numPr>
              <w:shd w:val="clear" w:color="auto" w:fill="FFFFFF"/>
              <w:spacing w:after="120"/>
              <w:rPr>
                <w:rFonts w:ascii="Times New Roman" w:hAnsi="Times New Roman"/>
                <w:i/>
                <w:sz w:val="18"/>
                <w:szCs w:val="18"/>
              </w:rPr>
            </w:pPr>
            <w:r w:rsidRPr="009F59DC">
              <w:rPr>
                <w:rFonts w:ascii="Times New Roman" w:hAnsi="Times New Roman"/>
                <w:iCs/>
                <w:sz w:val="18"/>
                <w:szCs w:val="18"/>
              </w:rPr>
              <w:t>Afrasinei Alexandra -</w:t>
            </w:r>
            <w:r w:rsidRPr="009F59DC">
              <w:rPr>
                <w:rFonts w:ascii="Times New Roman" w:hAnsi="Times New Roman"/>
                <w:i/>
                <w:sz w:val="18"/>
                <w:szCs w:val="18"/>
              </w:rPr>
              <w:t xml:space="preserve"> Strategia concilierii, Revista Zeppelin, Oras. Societate. Tehnologie. </w:t>
            </w:r>
            <w:r w:rsidRPr="009F59DC">
              <w:rPr>
                <w:rFonts w:ascii="Times New Roman" w:hAnsi="Times New Roman"/>
                <w:iCs/>
                <w:sz w:val="18"/>
                <w:szCs w:val="18"/>
              </w:rPr>
              <w:t>Editat de Asociatia Zeppelin si Q-Group Proiect, Bucuresti 2015, ISSN 2069-721x</w:t>
            </w:r>
          </w:p>
          <w:p w14:paraId="143757EC" w14:textId="018D966C" w:rsidR="00040523" w:rsidRPr="009F59DC" w:rsidRDefault="00040523"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lastRenderedPageBreak/>
              <w:t>Afrasinei Alexandra -</w:t>
            </w:r>
            <w:r w:rsidRPr="009F59DC">
              <w:rPr>
                <w:rFonts w:ascii="Times New Roman" w:hAnsi="Times New Roman"/>
                <w:i/>
                <w:sz w:val="18"/>
                <w:szCs w:val="18"/>
              </w:rPr>
              <w:t xml:space="preserve"> Recuperare tipologica_transformare potcovarie in capela privata, Dincolo de oras/Beyond the city, </w:t>
            </w:r>
            <w:r w:rsidRPr="009F59DC">
              <w:rPr>
                <w:rFonts w:ascii="Times New Roman" w:hAnsi="Times New Roman"/>
                <w:iCs/>
                <w:sz w:val="18"/>
                <w:szCs w:val="18"/>
              </w:rPr>
              <w:t>Editat de Asociatia Zeppelin si Editura Univiversitara Ion Mincu, Bucuresti 2013, ISBN 978-606-638-076-8</w:t>
            </w:r>
          </w:p>
          <w:p w14:paraId="6017C9E0" w14:textId="5E089D7C" w:rsidR="00F57B8E" w:rsidRPr="00F33998" w:rsidRDefault="00F57B8E" w:rsidP="009F59DC">
            <w:pPr>
              <w:pStyle w:val="ListParagraph"/>
              <w:shd w:val="clear" w:color="auto" w:fill="FFFFFF"/>
              <w:spacing w:after="120"/>
              <w:ind w:left="360"/>
              <w:rPr>
                <w:rFonts w:ascii="Times New Roman" w:hAnsi="Times New Roman"/>
                <w:sz w:val="18"/>
                <w:szCs w:val="18"/>
              </w:rPr>
            </w:pPr>
            <w:r w:rsidRPr="00F33998">
              <w:rPr>
                <w:rFonts w:ascii="Times New Roman" w:hAnsi="Times New Roman"/>
                <w:sz w:val="18"/>
                <w:szCs w:val="18"/>
              </w:rPr>
              <w:t>Publicaţii in extenso în lucrări ale conferinţelor ştiinţifice la nivel internaţional şi naţional</w:t>
            </w:r>
          </w:p>
          <w:p w14:paraId="0BA89109" w14:textId="20B43750" w:rsidR="00F57B8E" w:rsidRPr="009F59DC" w:rsidRDefault="00F57B8E"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Laura Popa-Florea, Alexandra Afrasinei -</w:t>
            </w:r>
            <w:r w:rsidRPr="009F59DC">
              <w:rPr>
                <w:rFonts w:ascii="Times New Roman" w:hAnsi="Times New Roman"/>
                <w:i/>
                <w:sz w:val="18"/>
                <w:szCs w:val="18"/>
              </w:rPr>
              <w:t xml:space="preserve"> Placemaking architecture in post-socialist cities, </w:t>
            </w:r>
            <w:r w:rsidRPr="009F59DC">
              <w:rPr>
                <w:rFonts w:ascii="Times New Roman" w:hAnsi="Times New Roman"/>
                <w:iCs/>
                <w:sz w:val="18"/>
                <w:szCs w:val="18"/>
              </w:rPr>
              <w:t>1st ICONA International Conference on Architecture ”Creativity and reality. The art of building future cities”, Proceedings, Edizioni Nuova Cultura, Roma, 2019, ISBN 9788833653112</w:t>
            </w:r>
          </w:p>
          <w:p w14:paraId="23511441" w14:textId="32011E90" w:rsidR="000D7CCA" w:rsidRPr="009F59DC" w:rsidRDefault="00F57B8E" w:rsidP="009F59DC">
            <w:pPr>
              <w:pStyle w:val="ListParagraph"/>
              <w:numPr>
                <w:ilvl w:val="0"/>
                <w:numId w:val="9"/>
              </w:numPr>
              <w:shd w:val="clear" w:color="auto" w:fill="FFFFFF"/>
              <w:spacing w:after="120"/>
              <w:rPr>
                <w:rFonts w:ascii="Times New Roman" w:hAnsi="Times New Roman"/>
                <w:i/>
                <w:sz w:val="18"/>
                <w:szCs w:val="18"/>
              </w:rPr>
            </w:pPr>
            <w:r w:rsidRPr="009F59DC">
              <w:rPr>
                <w:rFonts w:ascii="Times New Roman" w:hAnsi="Times New Roman"/>
                <w:iCs/>
                <w:sz w:val="18"/>
                <w:szCs w:val="18"/>
              </w:rPr>
              <w:t>Antonio Cappuccitti, Alexandra Afrasinei -</w:t>
            </w:r>
            <w:r w:rsidRPr="009F59DC">
              <w:rPr>
                <w:rFonts w:ascii="Times New Roman" w:hAnsi="Times New Roman"/>
                <w:i/>
                <w:sz w:val="18"/>
                <w:szCs w:val="18"/>
              </w:rPr>
              <w:t xml:space="preserve"> The fragility of the historical city opposite natural disasters. La fragilità della città storica davanti ai disastri naturali. </w:t>
            </w:r>
            <w:r w:rsidRPr="009F59DC">
              <w:rPr>
                <w:rFonts w:ascii="Times New Roman" w:hAnsi="Times New Roman"/>
                <w:iCs/>
                <w:sz w:val="18"/>
                <w:szCs w:val="18"/>
              </w:rPr>
              <w:t>Atti del Congresso internazionale sulla Documentazione, Conservazione e Recupero del Patrimonio Architettonico e Paesaggistico, ReUSO 2015,Universitat Politècnica de València,ISBN: 978-84-9048-386-</w:t>
            </w:r>
            <w:r w:rsidRPr="009F59DC">
              <w:rPr>
                <w:rFonts w:ascii="Times New Roman" w:hAnsi="Times New Roman"/>
                <w:i/>
                <w:sz w:val="18"/>
                <w:szCs w:val="18"/>
              </w:rPr>
              <w:t>2</w:t>
            </w:r>
          </w:p>
          <w:p w14:paraId="2FD04DFB" w14:textId="4705E191" w:rsidR="00F57B8E" w:rsidRPr="009F59DC" w:rsidRDefault="00F57B8E"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Antonio Cappuccitti, Alexandra Afrasinei -</w:t>
            </w:r>
            <w:r w:rsidRPr="009F59DC">
              <w:rPr>
                <w:rFonts w:ascii="Times New Roman" w:hAnsi="Times New Roman"/>
                <w:i/>
                <w:sz w:val="18"/>
                <w:szCs w:val="18"/>
              </w:rPr>
              <w:t xml:space="preserve"> Polycentrism and commercial central places in Rome. State of art and scenarios of urban qualification, </w:t>
            </w:r>
            <w:r w:rsidRPr="009F59DC">
              <w:rPr>
                <w:rFonts w:ascii="Times New Roman" w:hAnsi="Times New Roman"/>
                <w:iCs/>
                <w:sz w:val="18"/>
                <w:szCs w:val="18"/>
              </w:rPr>
              <w:t>International Conference ShoppingScapes, AE, Architecture &amp; Education journal, ULHT, Lisbon 2013</w:t>
            </w:r>
          </w:p>
          <w:p w14:paraId="03D89F35" w14:textId="77777777" w:rsidR="00EB0D2D" w:rsidRPr="009F59DC" w:rsidRDefault="00EB0D2D" w:rsidP="009F59DC">
            <w:pPr>
              <w:pStyle w:val="ListParagraph"/>
              <w:shd w:val="clear" w:color="auto" w:fill="FFFFFF"/>
              <w:spacing w:after="120"/>
              <w:ind w:left="360"/>
              <w:rPr>
                <w:rFonts w:ascii="Times New Roman" w:hAnsi="Times New Roman"/>
                <w:iCs/>
                <w:sz w:val="18"/>
                <w:szCs w:val="18"/>
              </w:rPr>
            </w:pPr>
          </w:p>
          <w:p w14:paraId="135126B6" w14:textId="7A6BA064" w:rsidR="000D7CCA" w:rsidRPr="00F33998" w:rsidRDefault="000D7CCA" w:rsidP="009F59DC">
            <w:pPr>
              <w:pStyle w:val="ListParagraph"/>
              <w:shd w:val="clear" w:color="auto" w:fill="FFFFFF"/>
              <w:spacing w:after="120"/>
              <w:ind w:left="360"/>
              <w:rPr>
                <w:rFonts w:ascii="Times New Roman" w:hAnsi="Times New Roman"/>
                <w:bCs/>
                <w:iCs/>
                <w:sz w:val="18"/>
                <w:szCs w:val="18"/>
              </w:rPr>
            </w:pPr>
            <w:r w:rsidRPr="00F33998">
              <w:rPr>
                <w:rFonts w:ascii="Times New Roman" w:hAnsi="Times New Roman"/>
                <w:bCs/>
                <w:iCs/>
                <w:sz w:val="18"/>
                <w:szCs w:val="18"/>
              </w:rPr>
              <w:t xml:space="preserve">Premii: </w:t>
            </w:r>
          </w:p>
          <w:p w14:paraId="7B0D8769" w14:textId="14E8E39D" w:rsidR="00EB0D2D" w:rsidRPr="00015B18" w:rsidRDefault="00EB0D2D"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Nominalizare - Anuala de Arhitectura Bucuresti 2021, Sectiunea Arhitectura de portofoliu, Arhitectura rezidentiala – Ordinul Arhitectilor din Romania, Bucuresti</w:t>
            </w:r>
            <w:r w:rsidR="00015B18">
              <w:rPr>
                <w:rFonts w:ascii="Times New Roman" w:hAnsi="Times New Roman"/>
                <w:iCs/>
                <w:sz w:val="18"/>
                <w:szCs w:val="18"/>
              </w:rPr>
              <w:t xml:space="preserve"> </w:t>
            </w:r>
            <w:r w:rsidR="00015B18" w:rsidRPr="00015B18">
              <w:rPr>
                <w:rFonts w:ascii="Times New Roman" w:hAnsi="Times New Roman"/>
                <w:bCs/>
                <w:iCs/>
                <w:sz w:val="18"/>
                <w:szCs w:val="18"/>
                <w:lang w:val="en-US"/>
              </w:rPr>
              <w:t>(co-</w:t>
            </w:r>
            <w:proofErr w:type="spellStart"/>
            <w:r w:rsidR="00015B18" w:rsidRPr="00015B18">
              <w:rPr>
                <w:rFonts w:ascii="Times New Roman" w:hAnsi="Times New Roman"/>
                <w:bCs/>
                <w:iCs/>
                <w:sz w:val="18"/>
                <w:szCs w:val="18"/>
                <w:lang w:val="en-US"/>
              </w:rPr>
              <w:t>autor</w:t>
            </w:r>
            <w:proofErr w:type="spellEnd"/>
            <w:r w:rsidR="00015B18" w:rsidRPr="00015B18">
              <w:rPr>
                <w:rFonts w:ascii="Times New Roman" w:hAnsi="Times New Roman"/>
                <w:bCs/>
                <w:iCs/>
                <w:sz w:val="18"/>
                <w:szCs w:val="18"/>
                <w:lang w:val="en-US"/>
              </w:rPr>
              <w:t xml:space="preserve"> </w:t>
            </w:r>
            <w:proofErr w:type="spellStart"/>
            <w:r w:rsidR="00015B18" w:rsidRPr="00015B18">
              <w:rPr>
                <w:rFonts w:ascii="Times New Roman" w:hAnsi="Times New Roman"/>
                <w:bCs/>
                <w:iCs/>
                <w:sz w:val="18"/>
                <w:szCs w:val="18"/>
                <w:lang w:val="en-US"/>
              </w:rPr>
              <w:t>impreuna</w:t>
            </w:r>
            <w:proofErr w:type="spellEnd"/>
            <w:r w:rsidR="00015B18" w:rsidRPr="00015B18">
              <w:rPr>
                <w:rFonts w:ascii="Times New Roman" w:hAnsi="Times New Roman"/>
                <w:bCs/>
                <w:iCs/>
                <w:sz w:val="18"/>
                <w:szCs w:val="18"/>
                <w:lang w:val="en-US"/>
              </w:rPr>
              <w:t xml:space="preserve"> cu </w:t>
            </w:r>
            <w:proofErr w:type="spellStart"/>
            <w:r w:rsidR="00015B18" w:rsidRPr="00015B18">
              <w:rPr>
                <w:rFonts w:ascii="Times New Roman" w:hAnsi="Times New Roman"/>
                <w:bCs/>
                <w:iCs/>
                <w:sz w:val="18"/>
                <w:szCs w:val="18"/>
                <w:lang w:val="en-US"/>
              </w:rPr>
              <w:t>arh</w:t>
            </w:r>
            <w:proofErr w:type="spellEnd"/>
            <w:r w:rsidR="00015B18" w:rsidRPr="00015B18">
              <w:rPr>
                <w:rFonts w:ascii="Times New Roman" w:hAnsi="Times New Roman"/>
                <w:bCs/>
                <w:iCs/>
                <w:sz w:val="18"/>
                <w:szCs w:val="18"/>
                <w:lang w:val="en-US"/>
              </w:rPr>
              <w:t xml:space="preserve"> Cornelia </w:t>
            </w:r>
            <w:proofErr w:type="spellStart"/>
            <w:r w:rsidR="00015B18" w:rsidRPr="00015B18">
              <w:rPr>
                <w:rFonts w:ascii="Times New Roman" w:hAnsi="Times New Roman"/>
                <w:bCs/>
                <w:iCs/>
                <w:sz w:val="18"/>
                <w:szCs w:val="18"/>
                <w:lang w:val="en-US"/>
              </w:rPr>
              <w:t>Tuglui</w:t>
            </w:r>
            <w:proofErr w:type="spellEnd"/>
            <w:r w:rsidR="00015B18" w:rsidRPr="00015B18">
              <w:rPr>
                <w:rFonts w:ascii="Times New Roman" w:hAnsi="Times New Roman"/>
                <w:bCs/>
                <w:iCs/>
                <w:sz w:val="18"/>
                <w:szCs w:val="18"/>
                <w:lang w:val="en-US"/>
              </w:rPr>
              <w:t xml:space="preserve">, </w:t>
            </w:r>
            <w:proofErr w:type="spellStart"/>
            <w:r w:rsidR="00015B18" w:rsidRPr="00015B18">
              <w:rPr>
                <w:rFonts w:ascii="Times New Roman" w:hAnsi="Times New Roman"/>
                <w:bCs/>
                <w:iCs/>
                <w:sz w:val="18"/>
                <w:szCs w:val="18"/>
                <w:lang w:val="en-US"/>
              </w:rPr>
              <w:t>arh</w:t>
            </w:r>
            <w:proofErr w:type="spellEnd"/>
            <w:r w:rsidR="00015B18" w:rsidRPr="00015B18">
              <w:rPr>
                <w:rFonts w:ascii="Times New Roman" w:hAnsi="Times New Roman"/>
                <w:bCs/>
                <w:iCs/>
                <w:sz w:val="18"/>
                <w:szCs w:val="18"/>
                <w:lang w:val="en-US"/>
              </w:rPr>
              <w:t xml:space="preserve"> </w:t>
            </w:r>
            <w:proofErr w:type="spellStart"/>
            <w:r w:rsidR="00015B18" w:rsidRPr="00015B18">
              <w:rPr>
                <w:rFonts w:ascii="Times New Roman" w:hAnsi="Times New Roman"/>
                <w:bCs/>
                <w:iCs/>
                <w:sz w:val="18"/>
                <w:szCs w:val="18"/>
                <w:lang w:val="en-US"/>
              </w:rPr>
              <w:t>Alexandru</w:t>
            </w:r>
            <w:proofErr w:type="spellEnd"/>
            <w:r w:rsidR="00015B18" w:rsidRPr="00015B18">
              <w:rPr>
                <w:rFonts w:ascii="Times New Roman" w:hAnsi="Times New Roman"/>
                <w:bCs/>
                <w:iCs/>
                <w:sz w:val="18"/>
                <w:szCs w:val="18"/>
                <w:lang w:val="en-US"/>
              </w:rPr>
              <w:t xml:space="preserve"> Barat)</w:t>
            </w:r>
          </w:p>
          <w:p w14:paraId="79EC9696" w14:textId="0F74A1BC" w:rsidR="00015B18" w:rsidRPr="009F59DC" w:rsidRDefault="00015B18" w:rsidP="009F59DC">
            <w:pPr>
              <w:pStyle w:val="ListParagraph"/>
              <w:numPr>
                <w:ilvl w:val="0"/>
                <w:numId w:val="9"/>
              </w:numPr>
              <w:shd w:val="clear" w:color="auto" w:fill="FFFFFF"/>
              <w:spacing w:after="120"/>
              <w:rPr>
                <w:rFonts w:ascii="Times New Roman" w:hAnsi="Times New Roman"/>
                <w:iCs/>
                <w:sz w:val="18"/>
                <w:szCs w:val="18"/>
              </w:rPr>
            </w:pPr>
            <w:r w:rsidRPr="00015B18">
              <w:rPr>
                <w:rFonts w:ascii="Times New Roman" w:hAnsi="Times New Roman"/>
                <w:bCs/>
                <w:iCs/>
                <w:sz w:val="18"/>
                <w:szCs w:val="18"/>
              </w:rPr>
              <w:t>Premiul 2 - Concurs de solutii pentru Biserica adventista de ziua a 7a, Strada Labirint Bucuresti, 2018 (co-autor impreuna cu arh Ruth Iacob, colaborator arh Alexandru Barat )</w:t>
            </w:r>
          </w:p>
          <w:p w14:paraId="0C7FEA4A" w14:textId="694D166E" w:rsidR="00EB0D2D" w:rsidRPr="009F59DC" w:rsidRDefault="00EB0D2D"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Premiul Special al Presedintelui Juriului _ Concurs Casa mica - casa cuib -Ordinul Arhitectilor din Romania 2017</w:t>
            </w:r>
            <w:r w:rsidR="00015B18">
              <w:rPr>
                <w:rFonts w:ascii="Times New Roman" w:hAnsi="Times New Roman"/>
                <w:iCs/>
                <w:sz w:val="18"/>
                <w:szCs w:val="18"/>
              </w:rPr>
              <w:t xml:space="preserve"> </w:t>
            </w:r>
            <w:r w:rsidR="00015B18" w:rsidRPr="00015B18">
              <w:rPr>
                <w:rFonts w:ascii="Times New Roman" w:hAnsi="Times New Roman"/>
                <w:bCs/>
                <w:iCs/>
                <w:sz w:val="18"/>
                <w:szCs w:val="18"/>
                <w:lang w:val="en-US"/>
              </w:rPr>
              <w:t>(co-</w:t>
            </w:r>
            <w:proofErr w:type="spellStart"/>
            <w:r w:rsidR="00015B18" w:rsidRPr="00015B18">
              <w:rPr>
                <w:rFonts w:ascii="Times New Roman" w:hAnsi="Times New Roman"/>
                <w:bCs/>
                <w:iCs/>
                <w:sz w:val="18"/>
                <w:szCs w:val="18"/>
                <w:lang w:val="en-US"/>
              </w:rPr>
              <w:t>autor</w:t>
            </w:r>
            <w:proofErr w:type="spellEnd"/>
            <w:r w:rsidR="00015B18" w:rsidRPr="00015B18">
              <w:rPr>
                <w:rFonts w:ascii="Times New Roman" w:hAnsi="Times New Roman"/>
                <w:bCs/>
                <w:iCs/>
                <w:sz w:val="18"/>
                <w:szCs w:val="18"/>
                <w:lang w:val="en-US"/>
              </w:rPr>
              <w:t xml:space="preserve"> </w:t>
            </w:r>
            <w:proofErr w:type="spellStart"/>
            <w:r w:rsidR="00015B18" w:rsidRPr="00015B18">
              <w:rPr>
                <w:rFonts w:ascii="Times New Roman" w:hAnsi="Times New Roman"/>
                <w:bCs/>
                <w:iCs/>
                <w:sz w:val="18"/>
                <w:szCs w:val="18"/>
                <w:lang w:val="en-US"/>
              </w:rPr>
              <w:t>impreuna</w:t>
            </w:r>
            <w:proofErr w:type="spellEnd"/>
            <w:r w:rsidR="00015B18" w:rsidRPr="00015B18">
              <w:rPr>
                <w:rFonts w:ascii="Times New Roman" w:hAnsi="Times New Roman"/>
                <w:bCs/>
                <w:iCs/>
                <w:sz w:val="18"/>
                <w:szCs w:val="18"/>
                <w:lang w:val="en-US"/>
              </w:rPr>
              <w:t xml:space="preserve"> cu </w:t>
            </w:r>
            <w:proofErr w:type="spellStart"/>
            <w:r w:rsidR="00015B18" w:rsidRPr="00015B18">
              <w:rPr>
                <w:rFonts w:ascii="Times New Roman" w:hAnsi="Times New Roman"/>
                <w:bCs/>
                <w:iCs/>
                <w:sz w:val="18"/>
                <w:szCs w:val="18"/>
                <w:lang w:val="en-US"/>
              </w:rPr>
              <w:t>arh</w:t>
            </w:r>
            <w:proofErr w:type="spellEnd"/>
            <w:r w:rsidR="00015B18" w:rsidRPr="00015B18">
              <w:rPr>
                <w:rFonts w:ascii="Times New Roman" w:hAnsi="Times New Roman"/>
                <w:bCs/>
                <w:iCs/>
                <w:sz w:val="18"/>
                <w:szCs w:val="18"/>
                <w:lang w:val="en-US"/>
              </w:rPr>
              <w:t xml:space="preserve"> Cornelia </w:t>
            </w:r>
            <w:proofErr w:type="spellStart"/>
            <w:r w:rsidR="00015B18" w:rsidRPr="00015B18">
              <w:rPr>
                <w:rFonts w:ascii="Times New Roman" w:hAnsi="Times New Roman"/>
                <w:bCs/>
                <w:iCs/>
                <w:sz w:val="18"/>
                <w:szCs w:val="18"/>
                <w:lang w:val="en-US"/>
              </w:rPr>
              <w:t>Tuglui</w:t>
            </w:r>
            <w:proofErr w:type="spellEnd"/>
            <w:r w:rsidR="00015B18" w:rsidRPr="00015B18">
              <w:rPr>
                <w:rFonts w:ascii="Times New Roman" w:hAnsi="Times New Roman"/>
                <w:bCs/>
                <w:iCs/>
                <w:sz w:val="18"/>
                <w:szCs w:val="18"/>
                <w:lang w:val="en-US"/>
              </w:rPr>
              <w:t>)</w:t>
            </w:r>
          </w:p>
          <w:p w14:paraId="224BC731" w14:textId="227FEA7C" w:rsidR="00EB0D2D" w:rsidRPr="009F59DC" w:rsidRDefault="00EB0D2D"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 xml:space="preserve">Premiul 1 - Concurs de solutii pentru extinderea Centrului de Cultura Arhitecturala al UAR, Biblioteca UAR – Uniunea Arhitectilor din Romania in Romania, 2015 </w:t>
            </w:r>
            <w:r w:rsidR="00015B18" w:rsidRPr="00015B18">
              <w:rPr>
                <w:rFonts w:ascii="Times New Roman" w:hAnsi="Times New Roman"/>
                <w:bCs/>
                <w:iCs/>
                <w:sz w:val="18"/>
                <w:szCs w:val="18"/>
                <w:lang w:val="en-US"/>
              </w:rPr>
              <w:t>(co-</w:t>
            </w:r>
            <w:proofErr w:type="spellStart"/>
            <w:r w:rsidR="00015B18" w:rsidRPr="00015B18">
              <w:rPr>
                <w:rFonts w:ascii="Times New Roman" w:hAnsi="Times New Roman"/>
                <w:bCs/>
                <w:iCs/>
                <w:sz w:val="18"/>
                <w:szCs w:val="18"/>
                <w:lang w:val="en-US"/>
              </w:rPr>
              <w:t>autor</w:t>
            </w:r>
            <w:proofErr w:type="spellEnd"/>
            <w:r w:rsidR="00015B18" w:rsidRPr="00015B18">
              <w:rPr>
                <w:rFonts w:ascii="Times New Roman" w:hAnsi="Times New Roman"/>
                <w:bCs/>
                <w:iCs/>
                <w:sz w:val="18"/>
                <w:szCs w:val="18"/>
                <w:lang w:val="en-US"/>
              </w:rPr>
              <w:t xml:space="preserve"> </w:t>
            </w:r>
            <w:proofErr w:type="spellStart"/>
            <w:r w:rsidR="00015B18" w:rsidRPr="00015B18">
              <w:rPr>
                <w:rFonts w:ascii="Times New Roman" w:hAnsi="Times New Roman"/>
                <w:bCs/>
                <w:iCs/>
                <w:sz w:val="18"/>
                <w:szCs w:val="18"/>
                <w:lang w:val="en-US"/>
              </w:rPr>
              <w:t>impreuna</w:t>
            </w:r>
            <w:proofErr w:type="spellEnd"/>
            <w:r w:rsidR="00015B18" w:rsidRPr="00015B18">
              <w:rPr>
                <w:rFonts w:ascii="Times New Roman" w:hAnsi="Times New Roman"/>
                <w:bCs/>
                <w:iCs/>
                <w:sz w:val="18"/>
                <w:szCs w:val="18"/>
                <w:lang w:val="en-US"/>
              </w:rPr>
              <w:t xml:space="preserve"> cu </w:t>
            </w:r>
            <w:proofErr w:type="spellStart"/>
            <w:r w:rsidR="00015B18" w:rsidRPr="00015B18">
              <w:rPr>
                <w:rFonts w:ascii="Times New Roman" w:hAnsi="Times New Roman"/>
                <w:bCs/>
                <w:iCs/>
                <w:sz w:val="18"/>
                <w:szCs w:val="18"/>
                <w:lang w:val="en-US"/>
              </w:rPr>
              <w:t>arh</w:t>
            </w:r>
            <w:proofErr w:type="spellEnd"/>
            <w:r w:rsidR="00015B18" w:rsidRPr="00015B18">
              <w:rPr>
                <w:rFonts w:ascii="Times New Roman" w:hAnsi="Times New Roman"/>
                <w:bCs/>
                <w:iCs/>
                <w:sz w:val="18"/>
                <w:szCs w:val="18"/>
                <w:lang w:val="en-US"/>
              </w:rPr>
              <w:t xml:space="preserve"> Cornelia </w:t>
            </w:r>
            <w:proofErr w:type="spellStart"/>
            <w:r w:rsidR="00015B18" w:rsidRPr="00015B18">
              <w:rPr>
                <w:rFonts w:ascii="Times New Roman" w:hAnsi="Times New Roman"/>
                <w:bCs/>
                <w:iCs/>
                <w:sz w:val="18"/>
                <w:szCs w:val="18"/>
                <w:lang w:val="en-US"/>
              </w:rPr>
              <w:t>Tuglui</w:t>
            </w:r>
            <w:proofErr w:type="spellEnd"/>
            <w:r w:rsidR="00015B18" w:rsidRPr="00015B18">
              <w:rPr>
                <w:rFonts w:ascii="Times New Roman" w:hAnsi="Times New Roman"/>
                <w:bCs/>
                <w:iCs/>
                <w:sz w:val="18"/>
                <w:szCs w:val="18"/>
                <w:lang w:val="en-US"/>
              </w:rPr>
              <w:t>)</w:t>
            </w:r>
          </w:p>
          <w:p w14:paraId="272691DC" w14:textId="77777777" w:rsidR="006979BF" w:rsidRPr="009F59DC" w:rsidRDefault="006979BF" w:rsidP="009F59DC">
            <w:pPr>
              <w:pStyle w:val="ListParagraph"/>
              <w:shd w:val="clear" w:color="auto" w:fill="FFFFFF"/>
              <w:spacing w:after="120"/>
              <w:ind w:left="360"/>
              <w:rPr>
                <w:rFonts w:ascii="Times New Roman" w:hAnsi="Times New Roman"/>
                <w:iCs/>
                <w:sz w:val="18"/>
                <w:szCs w:val="18"/>
              </w:rPr>
            </w:pPr>
          </w:p>
          <w:p w14:paraId="54FB17CE" w14:textId="42EDC700" w:rsidR="006979BF" w:rsidRPr="00F33998" w:rsidRDefault="0041365A" w:rsidP="009F59DC">
            <w:pPr>
              <w:pStyle w:val="ListParagraph"/>
              <w:shd w:val="clear" w:color="auto" w:fill="FFFFFF"/>
              <w:spacing w:after="120"/>
              <w:ind w:left="360"/>
              <w:rPr>
                <w:rFonts w:ascii="Times New Roman" w:hAnsi="Times New Roman"/>
                <w:bCs/>
                <w:iCs/>
                <w:sz w:val="18"/>
                <w:szCs w:val="18"/>
              </w:rPr>
            </w:pPr>
            <w:r w:rsidRPr="00F33998">
              <w:rPr>
                <w:rFonts w:ascii="Times New Roman" w:hAnsi="Times New Roman"/>
                <w:bCs/>
                <w:iCs/>
                <w:sz w:val="18"/>
                <w:szCs w:val="18"/>
              </w:rPr>
              <w:t>Participări</w:t>
            </w:r>
            <w:r w:rsidR="006979BF" w:rsidRPr="00F33998">
              <w:rPr>
                <w:rFonts w:ascii="Times New Roman" w:hAnsi="Times New Roman"/>
                <w:bCs/>
                <w:iCs/>
                <w:sz w:val="18"/>
                <w:szCs w:val="18"/>
              </w:rPr>
              <w:t xml:space="preserve"> la </w:t>
            </w:r>
            <w:r w:rsidRPr="00F33998">
              <w:rPr>
                <w:rFonts w:ascii="Times New Roman" w:hAnsi="Times New Roman"/>
                <w:bCs/>
                <w:iCs/>
                <w:sz w:val="18"/>
                <w:szCs w:val="18"/>
              </w:rPr>
              <w:t>expoziții</w:t>
            </w:r>
            <w:r w:rsidR="006979BF" w:rsidRPr="00F33998">
              <w:rPr>
                <w:rFonts w:ascii="Times New Roman" w:hAnsi="Times New Roman"/>
                <w:bCs/>
                <w:iCs/>
                <w:sz w:val="18"/>
                <w:szCs w:val="18"/>
              </w:rPr>
              <w:t xml:space="preserve"> profesionale în domeniu organizate de UAR / OAR:</w:t>
            </w:r>
          </w:p>
          <w:p w14:paraId="3FCD2189" w14:textId="77777777" w:rsidR="006979BF" w:rsidRPr="009F59DC" w:rsidRDefault="006979BF"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Anuala de Arhitectura Ediția 2020, secțiunea Proiecte de arhitectură Pavilion de degustare a vinului, arh. Alexandra Afrasinei, arh. Cornelia Tuglui, arh. Alexandru Barat</w:t>
            </w:r>
          </w:p>
          <w:p w14:paraId="3B8C6D98" w14:textId="77777777" w:rsidR="006979BF" w:rsidRPr="009F59DC" w:rsidRDefault="006979BF"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Anuala de Arhitectura Ediția 2018, secțiunea Proiecte de arhitectură, Biserica cu grădini - arh. Alexandra Maria Afrăsinei, arh. Ruth - Adalgiza Iacob, arh Alexandru Barat</w:t>
            </w:r>
          </w:p>
          <w:p w14:paraId="15553E7B" w14:textId="77777777" w:rsidR="006979BF" w:rsidRPr="009F59DC" w:rsidRDefault="006979BF"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 xml:space="preserve">Anuala de Arhitectura Ediția 2015, secțiunea Arhitectura rezidențială / locuințe individuale Locuință unifamilială_atelier auto, localitatea Voluntari, arh. Alexandra Maria Afrăsinei, arh. Cristian Stănoiu </w:t>
            </w:r>
          </w:p>
          <w:p w14:paraId="1FAB0C0B" w14:textId="5A9174A8" w:rsidR="00606957" w:rsidRPr="009F59DC" w:rsidRDefault="006979BF" w:rsidP="009F59DC">
            <w:pPr>
              <w:pStyle w:val="ListParagraph"/>
              <w:numPr>
                <w:ilvl w:val="0"/>
                <w:numId w:val="9"/>
              </w:numPr>
              <w:shd w:val="clear" w:color="auto" w:fill="FFFFFF"/>
              <w:spacing w:after="120"/>
              <w:rPr>
                <w:rFonts w:ascii="Times New Roman" w:hAnsi="Times New Roman"/>
                <w:iCs/>
                <w:sz w:val="18"/>
                <w:szCs w:val="18"/>
              </w:rPr>
            </w:pPr>
            <w:r w:rsidRPr="009F59DC">
              <w:rPr>
                <w:rFonts w:ascii="Times New Roman" w:hAnsi="Times New Roman"/>
                <w:iCs/>
                <w:sz w:val="18"/>
                <w:szCs w:val="18"/>
              </w:rPr>
              <w:t>Bienala de Arhitectura Ediția 2014, sectiunea Arhitectura patrimoniului cultural - Conversie – recuperare tipologică: transformare potcovărie în capelă privată – arh Alexandra Maria Afrăsinei</w:t>
            </w:r>
          </w:p>
          <w:p w14:paraId="7EEC33E4" w14:textId="751A5CF1" w:rsidR="00887A6E" w:rsidRPr="009F59DC" w:rsidRDefault="00606957" w:rsidP="00FF3338">
            <w:pPr>
              <w:shd w:val="clear" w:color="auto" w:fill="FFFFFF"/>
              <w:spacing w:after="120"/>
              <w:rPr>
                <w:rFonts w:ascii="Times New Roman" w:hAnsi="Times New Roman"/>
                <w:i/>
                <w:sz w:val="18"/>
                <w:szCs w:val="18"/>
              </w:rPr>
            </w:pPr>
            <w:r w:rsidRPr="009F59DC">
              <w:rPr>
                <w:rFonts w:ascii="Times New Roman" w:hAnsi="Times New Roman"/>
                <w:iCs/>
                <w:sz w:val="18"/>
                <w:szCs w:val="18"/>
              </w:rPr>
              <w:t>Prin intermediul celor de mai sus am introdus tema și propriile direcții de cercetare propuse în cadrul unor dezbateri disciplinare</w:t>
            </w:r>
            <w:r w:rsidR="00AA7828" w:rsidRPr="009F59DC">
              <w:rPr>
                <w:rFonts w:ascii="Times New Roman" w:hAnsi="Times New Roman"/>
                <w:iCs/>
                <w:sz w:val="18"/>
                <w:szCs w:val="18"/>
              </w:rPr>
              <w:t xml:space="preserve"> naționale sau</w:t>
            </w:r>
            <w:r w:rsidRPr="009F59DC">
              <w:rPr>
                <w:rFonts w:ascii="Times New Roman" w:hAnsi="Times New Roman"/>
                <w:iCs/>
                <w:sz w:val="18"/>
                <w:szCs w:val="18"/>
              </w:rPr>
              <w:t xml:space="preserve"> internaționale. Relevanța și impactul propriului demers se reflectă prin interesul alocat de instituțiile și organizațiile profesionale în vederea expunerii publice prin publicații, expoziții și premii acordate, ce </w:t>
            </w:r>
            <w:r w:rsidR="001B5925">
              <w:rPr>
                <w:rFonts w:ascii="Times New Roman" w:hAnsi="Times New Roman"/>
                <w:iCs/>
                <w:sz w:val="18"/>
                <w:szCs w:val="18"/>
              </w:rPr>
              <w:t>ar putea reprezenta o validare a</w:t>
            </w:r>
            <w:r w:rsidRPr="009F59DC">
              <w:rPr>
                <w:rFonts w:ascii="Times New Roman" w:hAnsi="Times New Roman"/>
                <w:iCs/>
                <w:sz w:val="18"/>
                <w:szCs w:val="18"/>
              </w:rPr>
              <w:t xml:space="preserve"> activitat</w:t>
            </w:r>
            <w:r w:rsidR="001B5925">
              <w:rPr>
                <w:rFonts w:ascii="Times New Roman" w:hAnsi="Times New Roman"/>
                <w:iCs/>
                <w:sz w:val="18"/>
                <w:szCs w:val="18"/>
              </w:rPr>
              <w:t>ii</w:t>
            </w:r>
            <w:r w:rsidRPr="009F59DC">
              <w:rPr>
                <w:rFonts w:ascii="Times New Roman" w:hAnsi="Times New Roman"/>
                <w:iCs/>
                <w:sz w:val="18"/>
                <w:szCs w:val="18"/>
              </w:rPr>
              <w:t xml:space="preserve"> profesional</w:t>
            </w:r>
            <w:r w:rsidR="001B5925">
              <w:rPr>
                <w:rFonts w:ascii="Times New Roman" w:hAnsi="Times New Roman"/>
                <w:iCs/>
                <w:sz w:val="18"/>
                <w:szCs w:val="18"/>
              </w:rPr>
              <w:t>e</w:t>
            </w:r>
            <w:r w:rsidRPr="009F59DC">
              <w:rPr>
                <w:rFonts w:ascii="Times New Roman" w:hAnsi="Times New Roman"/>
                <w:iCs/>
                <w:sz w:val="18"/>
                <w:szCs w:val="18"/>
              </w:rPr>
              <w:t>.</w:t>
            </w:r>
          </w:p>
        </w:tc>
      </w:tr>
      <w:tr w:rsidR="009F59DC" w:rsidRPr="009F59DC" w14:paraId="78E6E5D1" w14:textId="77777777" w:rsidTr="004A7BD0">
        <w:trPr>
          <w:trHeight w:val="454"/>
        </w:trPr>
        <w:tc>
          <w:tcPr>
            <w:tcW w:w="562" w:type="dxa"/>
          </w:tcPr>
          <w:p w14:paraId="10437EF4" w14:textId="6E6495CA" w:rsidR="00287CF3" w:rsidRPr="009F59DC" w:rsidRDefault="00C96B3B" w:rsidP="009F59DC">
            <w:pPr>
              <w:tabs>
                <w:tab w:val="left" w:pos="993"/>
              </w:tabs>
              <w:autoSpaceDE w:val="0"/>
              <w:autoSpaceDN w:val="0"/>
              <w:adjustRightInd w:val="0"/>
              <w:jc w:val="center"/>
              <w:rPr>
                <w:rFonts w:ascii="Times New Roman" w:hAnsi="Times New Roman"/>
                <w:b/>
              </w:rPr>
            </w:pPr>
            <w:r w:rsidRPr="009F59DC">
              <w:rPr>
                <w:rFonts w:ascii="Times New Roman" w:hAnsi="Times New Roman"/>
                <w:b/>
              </w:rPr>
              <w:lastRenderedPageBreak/>
              <w:t>4.</w:t>
            </w:r>
            <w:r w:rsidR="00990261" w:rsidRPr="009F59DC">
              <w:rPr>
                <w:rFonts w:ascii="Times New Roman" w:hAnsi="Times New Roman"/>
                <w:b/>
              </w:rPr>
              <w:t>2</w:t>
            </w:r>
            <w:r w:rsidR="00837CAB" w:rsidRPr="009F59DC">
              <w:rPr>
                <w:rFonts w:ascii="Times New Roman" w:hAnsi="Times New Roman"/>
                <w:b/>
              </w:rPr>
              <w:t>.</w:t>
            </w:r>
          </w:p>
        </w:tc>
        <w:tc>
          <w:tcPr>
            <w:tcW w:w="2410" w:type="dxa"/>
          </w:tcPr>
          <w:p w14:paraId="0869FECE" w14:textId="77777777" w:rsidR="00681CD6" w:rsidRPr="009F59DC" w:rsidRDefault="00287CF3" w:rsidP="009F59DC">
            <w:pPr>
              <w:tabs>
                <w:tab w:val="left" w:pos="993"/>
              </w:tabs>
              <w:autoSpaceDE w:val="0"/>
              <w:autoSpaceDN w:val="0"/>
              <w:adjustRightInd w:val="0"/>
              <w:rPr>
                <w:rFonts w:ascii="Times New Roman" w:hAnsi="Times New Roman"/>
                <w:b/>
              </w:rPr>
            </w:pPr>
            <w:r w:rsidRPr="009F59DC">
              <w:rPr>
                <w:rFonts w:ascii="Times New Roman" w:hAnsi="Times New Roman"/>
                <w:b/>
              </w:rPr>
              <w:t>Experiența semnificativă pentru postul în concurs</w:t>
            </w:r>
          </w:p>
          <w:p w14:paraId="6560E619" w14:textId="77777777" w:rsidR="00287CF3" w:rsidRPr="009F59DC" w:rsidRDefault="00287CF3" w:rsidP="009F59DC">
            <w:pPr>
              <w:tabs>
                <w:tab w:val="left" w:pos="993"/>
              </w:tabs>
              <w:autoSpaceDE w:val="0"/>
              <w:autoSpaceDN w:val="0"/>
              <w:adjustRightInd w:val="0"/>
              <w:rPr>
                <w:rFonts w:ascii="Times New Roman" w:hAnsi="Times New Roman"/>
                <w:sz w:val="18"/>
                <w:szCs w:val="18"/>
              </w:rPr>
            </w:pPr>
          </w:p>
        </w:tc>
        <w:tc>
          <w:tcPr>
            <w:tcW w:w="6095" w:type="dxa"/>
            <w:shd w:val="clear" w:color="auto" w:fill="auto"/>
            <w:vAlign w:val="center"/>
          </w:tcPr>
          <w:p w14:paraId="2E24E6F0" w14:textId="4732FC34" w:rsidR="001A1516" w:rsidRDefault="00F941DB" w:rsidP="009F59DC">
            <w:pPr>
              <w:shd w:val="clear" w:color="auto" w:fill="FFFFFF"/>
              <w:spacing w:after="120"/>
              <w:rPr>
                <w:rFonts w:ascii="Times New Roman" w:hAnsi="Times New Roman"/>
                <w:iCs/>
                <w:sz w:val="18"/>
                <w:szCs w:val="18"/>
              </w:rPr>
            </w:pPr>
            <w:r w:rsidRPr="009F59DC">
              <w:rPr>
                <w:rFonts w:ascii="Times New Roman" w:hAnsi="Times New Roman"/>
                <w:iCs/>
                <w:sz w:val="18"/>
                <w:szCs w:val="18"/>
              </w:rPr>
              <w:t>P</w:t>
            </w:r>
            <w:r w:rsidR="001A1516" w:rsidRPr="009F59DC">
              <w:rPr>
                <w:rFonts w:ascii="Times New Roman" w:hAnsi="Times New Roman"/>
                <w:iCs/>
                <w:sz w:val="18"/>
                <w:szCs w:val="18"/>
              </w:rPr>
              <w:t>rincipala tema de studiu</w:t>
            </w:r>
            <w:r w:rsidRPr="009F59DC">
              <w:rPr>
                <w:rFonts w:ascii="Times New Roman" w:hAnsi="Times New Roman"/>
                <w:iCs/>
                <w:sz w:val="18"/>
                <w:szCs w:val="18"/>
              </w:rPr>
              <w:t>,</w:t>
            </w:r>
            <w:r w:rsidR="001A1516" w:rsidRPr="009F59DC">
              <w:rPr>
                <w:rFonts w:ascii="Times New Roman" w:hAnsi="Times New Roman"/>
                <w:iCs/>
                <w:sz w:val="18"/>
                <w:szCs w:val="18"/>
              </w:rPr>
              <w:t xml:space="preserve"> ce se raporteaza la evolutia si realitatea orasului, </w:t>
            </w:r>
            <w:r w:rsidR="00F5761A" w:rsidRPr="009F59DC">
              <w:rPr>
                <w:rFonts w:ascii="Times New Roman" w:hAnsi="Times New Roman"/>
                <w:iCs/>
                <w:sz w:val="18"/>
                <w:szCs w:val="18"/>
              </w:rPr>
              <w:t xml:space="preserve">se reflectă atât în practica de proiectare arhitecturală, cât și în activitatea academică pentru a putea extrage posibile directii de cercetare viitoare precum si obiective didactice corelate. </w:t>
            </w:r>
            <w:r w:rsidR="001A1516" w:rsidRPr="009F59DC">
              <w:rPr>
                <w:rFonts w:ascii="Times New Roman" w:hAnsi="Times New Roman"/>
                <w:iCs/>
                <w:sz w:val="18"/>
                <w:szCs w:val="18"/>
              </w:rPr>
              <w:t>Cele doua planuri nu pot fi disociate, intrucat teoria este privita ca parte a proiectului de arhitectura, ca background si in acelasi timp instrument operativ ce sta la baza unei posibile interventii arhitecturale, incercand sa se insereze in directia de construire si re-construire a unei noi culturi a orasului. Cunoașterea, înțelegerea, apropierea de realitatea orașului se constituie în puncte fundamentale pentru o intervenție justificată.</w:t>
            </w:r>
            <w:r w:rsidR="00F5761A" w:rsidRPr="009F59DC">
              <w:rPr>
                <w:rFonts w:ascii="Times New Roman" w:hAnsi="Times New Roman"/>
                <w:iCs/>
                <w:sz w:val="18"/>
                <w:szCs w:val="18"/>
              </w:rPr>
              <w:t xml:space="preserve"> </w:t>
            </w:r>
          </w:p>
          <w:p w14:paraId="15B2F8CD" w14:textId="67E2E6E1" w:rsidR="00A9171E" w:rsidRPr="009F59DC" w:rsidRDefault="008E08F9" w:rsidP="009F59DC">
            <w:pPr>
              <w:shd w:val="clear" w:color="auto" w:fill="FFFFFF"/>
              <w:spacing w:after="120"/>
              <w:rPr>
                <w:rFonts w:ascii="Times New Roman" w:hAnsi="Times New Roman"/>
                <w:iCs/>
                <w:sz w:val="18"/>
                <w:szCs w:val="18"/>
              </w:rPr>
            </w:pPr>
            <w:r w:rsidRPr="009F59DC">
              <w:rPr>
                <w:rFonts w:ascii="Times New Roman" w:hAnsi="Times New Roman"/>
                <w:b/>
                <w:bCs/>
                <w:iCs/>
                <w:sz w:val="18"/>
                <w:szCs w:val="18"/>
              </w:rPr>
              <w:t>A</w:t>
            </w:r>
            <w:r w:rsidR="00F5761A" w:rsidRPr="009F59DC">
              <w:rPr>
                <w:rFonts w:ascii="Times New Roman" w:hAnsi="Times New Roman"/>
                <w:b/>
                <w:bCs/>
                <w:iCs/>
                <w:sz w:val="18"/>
                <w:szCs w:val="18"/>
              </w:rPr>
              <w:t>ctivitatea de proiectare</w:t>
            </w:r>
            <w:r w:rsidR="00F5761A" w:rsidRPr="009F59DC">
              <w:rPr>
                <w:rFonts w:ascii="Times New Roman" w:hAnsi="Times New Roman"/>
                <w:iCs/>
                <w:sz w:val="18"/>
                <w:szCs w:val="18"/>
              </w:rPr>
              <w:t xml:space="preserve">, din care transpare </w:t>
            </w:r>
            <w:r w:rsidR="00962742" w:rsidRPr="009F59DC">
              <w:rPr>
                <w:rFonts w:ascii="Times New Roman" w:hAnsi="Times New Roman"/>
                <w:iCs/>
                <w:sz w:val="18"/>
                <w:szCs w:val="18"/>
              </w:rPr>
              <w:t>importanța alocată lucrului de echipă și mecanismelor de gestionare a proiectelor</w:t>
            </w:r>
            <w:r w:rsidR="00676BCA" w:rsidRPr="009F59DC">
              <w:rPr>
                <w:rFonts w:ascii="Times New Roman" w:hAnsi="Times New Roman"/>
                <w:iCs/>
                <w:sz w:val="18"/>
                <w:szCs w:val="18"/>
              </w:rPr>
              <w:t xml:space="preserve">, </w:t>
            </w:r>
            <w:r w:rsidR="00962742" w:rsidRPr="009F59DC">
              <w:rPr>
                <w:rFonts w:ascii="Times New Roman" w:hAnsi="Times New Roman"/>
                <w:iCs/>
                <w:sz w:val="18"/>
                <w:szCs w:val="18"/>
              </w:rPr>
              <w:t>se adresează unor contexte specifice și unor scări diferite de intervenție</w:t>
            </w:r>
            <w:r w:rsidR="00C60678" w:rsidRPr="009F59DC">
              <w:rPr>
                <w:rFonts w:ascii="Times New Roman" w:hAnsi="Times New Roman"/>
                <w:iCs/>
                <w:sz w:val="18"/>
                <w:szCs w:val="18"/>
              </w:rPr>
              <w:t>:</w:t>
            </w:r>
          </w:p>
          <w:p w14:paraId="2A5F0DA1" w14:textId="4223A26A" w:rsidR="00083622" w:rsidRDefault="00083622" w:rsidP="009F59DC">
            <w:pPr>
              <w:pStyle w:val="ListParagraph"/>
              <w:numPr>
                <w:ilvl w:val="0"/>
                <w:numId w:val="8"/>
              </w:numPr>
              <w:shd w:val="clear" w:color="auto" w:fill="FFFFFF"/>
              <w:spacing w:after="120"/>
              <w:rPr>
                <w:rFonts w:ascii="Times New Roman" w:hAnsi="Times New Roman"/>
                <w:iCs/>
                <w:sz w:val="18"/>
                <w:szCs w:val="18"/>
              </w:rPr>
            </w:pPr>
            <w:r w:rsidRPr="009F59DC">
              <w:rPr>
                <w:rFonts w:ascii="Times New Roman" w:hAnsi="Times New Roman"/>
                <w:iCs/>
                <w:sz w:val="18"/>
                <w:szCs w:val="18"/>
              </w:rPr>
              <w:t>202</w:t>
            </w:r>
            <w:r w:rsidR="00F30B2E">
              <w:rPr>
                <w:rFonts w:ascii="Times New Roman" w:hAnsi="Times New Roman"/>
                <w:iCs/>
                <w:sz w:val="18"/>
                <w:szCs w:val="18"/>
              </w:rPr>
              <w:t>2</w:t>
            </w:r>
            <w:r w:rsidRPr="009F59DC">
              <w:rPr>
                <w:rFonts w:ascii="Times New Roman" w:hAnsi="Times New Roman"/>
                <w:iCs/>
                <w:sz w:val="18"/>
                <w:szCs w:val="18"/>
              </w:rPr>
              <w:t xml:space="preserve"> Locuinte</w:t>
            </w:r>
            <w:r w:rsidR="00681232">
              <w:rPr>
                <w:rFonts w:ascii="Times New Roman" w:hAnsi="Times New Roman"/>
                <w:iCs/>
                <w:sz w:val="18"/>
                <w:szCs w:val="18"/>
              </w:rPr>
              <w:t xml:space="preserve"> sociale</w:t>
            </w:r>
            <w:r w:rsidRPr="009F59DC">
              <w:rPr>
                <w:rFonts w:ascii="Times New Roman" w:hAnsi="Times New Roman"/>
                <w:iCs/>
                <w:sz w:val="18"/>
                <w:szCs w:val="18"/>
              </w:rPr>
              <w:t xml:space="preserve"> Boldesti Prahova, arh Alexandra Afrasinei, arh Alexandru Barat</w:t>
            </w:r>
          </w:p>
          <w:p w14:paraId="78F47E1B" w14:textId="0AFC772A" w:rsidR="00F30B2E" w:rsidRPr="009F59DC" w:rsidRDefault="00F30B2E" w:rsidP="00F30B2E">
            <w:pPr>
              <w:pStyle w:val="ListParagraph"/>
              <w:numPr>
                <w:ilvl w:val="0"/>
                <w:numId w:val="8"/>
              </w:numPr>
              <w:shd w:val="clear" w:color="auto" w:fill="FFFFFF"/>
              <w:spacing w:after="120"/>
              <w:rPr>
                <w:rFonts w:ascii="Times New Roman" w:hAnsi="Times New Roman"/>
                <w:iCs/>
                <w:sz w:val="18"/>
                <w:szCs w:val="18"/>
              </w:rPr>
            </w:pPr>
            <w:r w:rsidRPr="00F30B2E">
              <w:rPr>
                <w:rFonts w:ascii="Times New Roman" w:hAnsi="Times New Roman"/>
                <w:iCs/>
                <w:sz w:val="18"/>
                <w:szCs w:val="18"/>
              </w:rPr>
              <w:t xml:space="preserve">2021 Locuinta individuala P+M com Nuci, Jud Ilfov, arh Alexandra </w:t>
            </w:r>
            <w:r w:rsidRPr="00F30B2E">
              <w:rPr>
                <w:rFonts w:ascii="Times New Roman" w:hAnsi="Times New Roman"/>
                <w:iCs/>
                <w:sz w:val="18"/>
                <w:szCs w:val="18"/>
              </w:rPr>
              <w:lastRenderedPageBreak/>
              <w:t>Afrasinei, arh Ruth Iacob, arh Alexandru Barat</w:t>
            </w:r>
          </w:p>
          <w:p w14:paraId="1B9AA8C4" w14:textId="6630592D" w:rsidR="00083622" w:rsidRPr="009F59DC" w:rsidRDefault="00083622" w:rsidP="009F59DC">
            <w:pPr>
              <w:pStyle w:val="ListParagraph"/>
              <w:numPr>
                <w:ilvl w:val="0"/>
                <w:numId w:val="8"/>
              </w:numPr>
              <w:shd w:val="clear" w:color="auto" w:fill="FFFFFF"/>
              <w:spacing w:after="120"/>
              <w:rPr>
                <w:rFonts w:ascii="Times New Roman" w:hAnsi="Times New Roman"/>
                <w:iCs/>
                <w:sz w:val="18"/>
                <w:szCs w:val="18"/>
              </w:rPr>
            </w:pPr>
            <w:r w:rsidRPr="009F59DC">
              <w:rPr>
                <w:rFonts w:ascii="Times New Roman" w:hAnsi="Times New Roman"/>
                <w:iCs/>
                <w:sz w:val="18"/>
                <w:szCs w:val="18"/>
              </w:rPr>
              <w:t>2018 Locuinta individuala comuna Berceni, arh Alexandra Afrasinei</w:t>
            </w:r>
          </w:p>
          <w:p w14:paraId="1749216D" w14:textId="33938A8F" w:rsidR="00083622" w:rsidRPr="009F59DC" w:rsidRDefault="00083622" w:rsidP="009F59DC">
            <w:pPr>
              <w:pStyle w:val="ListParagraph"/>
              <w:numPr>
                <w:ilvl w:val="0"/>
                <w:numId w:val="8"/>
              </w:numPr>
              <w:shd w:val="clear" w:color="auto" w:fill="FFFFFF"/>
              <w:spacing w:after="120"/>
              <w:rPr>
                <w:rFonts w:ascii="Times New Roman" w:hAnsi="Times New Roman"/>
                <w:iCs/>
                <w:sz w:val="18"/>
                <w:szCs w:val="18"/>
              </w:rPr>
            </w:pPr>
            <w:r w:rsidRPr="009F59DC">
              <w:rPr>
                <w:rFonts w:ascii="Times New Roman" w:hAnsi="Times New Roman"/>
                <w:iCs/>
                <w:sz w:val="18"/>
                <w:szCs w:val="18"/>
              </w:rPr>
              <w:t>2016 Locuinta individuala din chirpici comuna Berceni, arh Alexandra Afrasinei, arh Laura Popa Florea</w:t>
            </w:r>
          </w:p>
          <w:p w14:paraId="6B940B3E" w14:textId="2C540230" w:rsidR="00083622" w:rsidRPr="009F59DC" w:rsidRDefault="00083622" w:rsidP="009F59DC">
            <w:pPr>
              <w:pStyle w:val="ListParagraph"/>
              <w:numPr>
                <w:ilvl w:val="0"/>
                <w:numId w:val="8"/>
              </w:numPr>
              <w:shd w:val="clear" w:color="auto" w:fill="FFFFFF"/>
              <w:spacing w:after="120"/>
              <w:rPr>
                <w:rFonts w:ascii="Times New Roman" w:hAnsi="Times New Roman"/>
                <w:iCs/>
                <w:sz w:val="18"/>
                <w:szCs w:val="18"/>
              </w:rPr>
            </w:pPr>
            <w:r w:rsidRPr="009F59DC">
              <w:rPr>
                <w:rFonts w:ascii="Times New Roman" w:hAnsi="Times New Roman"/>
                <w:iCs/>
                <w:sz w:val="18"/>
                <w:szCs w:val="18"/>
              </w:rPr>
              <w:t>2014 Locuință unifamilială_atelier auto, localitatea Voluntari, arh. Alexandra Maria Afrăsinei, arh. Cristian Stănoiu</w:t>
            </w:r>
          </w:p>
          <w:p w14:paraId="0132745C" w14:textId="6E844B24" w:rsidR="00083622" w:rsidRPr="009F59DC" w:rsidRDefault="00083622" w:rsidP="009F59DC">
            <w:pPr>
              <w:pStyle w:val="ListParagraph"/>
              <w:numPr>
                <w:ilvl w:val="0"/>
                <w:numId w:val="8"/>
              </w:numPr>
              <w:shd w:val="clear" w:color="auto" w:fill="FFFFFF"/>
              <w:spacing w:after="120"/>
              <w:rPr>
                <w:rFonts w:ascii="Times New Roman" w:hAnsi="Times New Roman"/>
                <w:iCs/>
                <w:sz w:val="18"/>
                <w:szCs w:val="18"/>
              </w:rPr>
            </w:pPr>
            <w:r w:rsidRPr="009F59DC">
              <w:rPr>
                <w:rFonts w:ascii="Times New Roman" w:hAnsi="Times New Roman"/>
                <w:iCs/>
                <w:sz w:val="18"/>
                <w:szCs w:val="18"/>
              </w:rPr>
              <w:t>2013 Conversie – transformare potcovărie în capelă privată – arh Alexandra Maria Afrăsinei</w:t>
            </w:r>
          </w:p>
          <w:p w14:paraId="5299022D" w14:textId="19E80527" w:rsidR="00BA61AC" w:rsidRPr="009F59DC" w:rsidRDefault="00083622" w:rsidP="009F59DC">
            <w:pPr>
              <w:shd w:val="clear" w:color="auto" w:fill="FFFFFF"/>
              <w:spacing w:after="120"/>
              <w:rPr>
                <w:rFonts w:ascii="Times New Roman" w:hAnsi="Times New Roman"/>
                <w:iCs/>
                <w:sz w:val="18"/>
                <w:szCs w:val="18"/>
                <w:lang w:eastAsia="ro-RO"/>
              </w:rPr>
            </w:pPr>
            <w:r w:rsidRPr="009F59DC">
              <w:rPr>
                <w:rFonts w:ascii="Times New Roman" w:hAnsi="Times New Roman"/>
                <w:b/>
                <w:bCs/>
                <w:iCs/>
                <w:sz w:val="18"/>
                <w:szCs w:val="18"/>
              </w:rPr>
              <w:t>E</w:t>
            </w:r>
            <w:r w:rsidR="004B7230" w:rsidRPr="009F59DC">
              <w:rPr>
                <w:rFonts w:ascii="Times New Roman" w:hAnsi="Times New Roman"/>
                <w:b/>
                <w:bCs/>
                <w:iCs/>
                <w:sz w:val="18"/>
                <w:szCs w:val="18"/>
              </w:rPr>
              <w:t>x</w:t>
            </w:r>
            <w:r w:rsidRPr="009F59DC">
              <w:rPr>
                <w:rFonts w:ascii="Times New Roman" w:hAnsi="Times New Roman"/>
                <w:b/>
                <w:bCs/>
                <w:iCs/>
                <w:sz w:val="18"/>
                <w:szCs w:val="18"/>
              </w:rPr>
              <w:t>periență didactică</w:t>
            </w:r>
            <w:r w:rsidR="00BB7D75" w:rsidRPr="009F59DC">
              <w:rPr>
                <w:rFonts w:ascii="Times New Roman" w:hAnsi="Times New Roman"/>
                <w:b/>
                <w:bCs/>
                <w:iCs/>
                <w:sz w:val="18"/>
                <w:szCs w:val="18"/>
              </w:rPr>
              <w:t xml:space="preserve"> </w:t>
            </w:r>
            <w:r w:rsidR="004C6E0D" w:rsidRPr="009F59DC">
              <w:rPr>
                <w:rFonts w:ascii="Times New Roman" w:hAnsi="Times New Roman"/>
                <w:iCs/>
                <w:sz w:val="18"/>
                <w:szCs w:val="18"/>
              </w:rPr>
              <w:t xml:space="preserve">are în prim plan activitatea </w:t>
            </w:r>
            <w:r w:rsidR="00AA7828" w:rsidRPr="009F59DC">
              <w:rPr>
                <w:rFonts w:ascii="Times New Roman" w:hAnsi="Times New Roman"/>
                <w:iCs/>
                <w:sz w:val="18"/>
                <w:szCs w:val="18"/>
              </w:rPr>
              <w:t>constantă</w:t>
            </w:r>
            <w:r w:rsidR="00BB7D75" w:rsidRPr="009F59DC">
              <w:rPr>
                <w:rFonts w:ascii="Times New Roman" w:hAnsi="Times New Roman"/>
                <w:iCs/>
                <w:sz w:val="18"/>
                <w:szCs w:val="18"/>
              </w:rPr>
              <w:t xml:space="preserve"> </w:t>
            </w:r>
            <w:r w:rsidR="00AA7828" w:rsidRPr="009F59DC">
              <w:rPr>
                <w:rFonts w:ascii="Times New Roman" w:hAnsi="Times New Roman"/>
                <w:iCs/>
                <w:sz w:val="18"/>
                <w:szCs w:val="18"/>
              </w:rPr>
              <w:t>desfășurată</w:t>
            </w:r>
            <w:r w:rsidR="00BB7D75" w:rsidRPr="009F59DC">
              <w:rPr>
                <w:rFonts w:ascii="Times New Roman" w:hAnsi="Times New Roman"/>
                <w:iCs/>
                <w:sz w:val="18"/>
                <w:szCs w:val="18"/>
              </w:rPr>
              <w:t xml:space="preserve"> </w:t>
            </w:r>
            <w:r w:rsidR="00BA61AC" w:rsidRPr="009F59DC">
              <w:rPr>
                <w:rFonts w:ascii="Times New Roman" w:hAnsi="Times New Roman"/>
                <w:iCs/>
                <w:sz w:val="18"/>
                <w:szCs w:val="18"/>
              </w:rPr>
              <w:t>în cadrul</w:t>
            </w:r>
            <w:r w:rsidR="00BB7D75" w:rsidRPr="009F59DC">
              <w:rPr>
                <w:rFonts w:ascii="Times New Roman" w:hAnsi="Times New Roman"/>
                <w:iCs/>
                <w:sz w:val="18"/>
                <w:szCs w:val="18"/>
              </w:rPr>
              <w:t xml:space="preserve"> Universit</w:t>
            </w:r>
            <w:r w:rsidR="000A5138" w:rsidRPr="009F59DC">
              <w:rPr>
                <w:rFonts w:ascii="Times New Roman" w:hAnsi="Times New Roman"/>
                <w:iCs/>
                <w:sz w:val="18"/>
                <w:szCs w:val="18"/>
              </w:rPr>
              <w:t>ății</w:t>
            </w:r>
            <w:r w:rsidR="00BB7D75" w:rsidRPr="009F59DC">
              <w:rPr>
                <w:rFonts w:ascii="Times New Roman" w:hAnsi="Times New Roman"/>
                <w:iCs/>
                <w:sz w:val="18"/>
                <w:szCs w:val="18"/>
              </w:rPr>
              <w:t xml:space="preserve"> de Arhitectură si Urbanism </w:t>
            </w:r>
            <w:r w:rsidR="00AA7828" w:rsidRPr="009F59DC">
              <w:rPr>
                <w:rFonts w:ascii="Times New Roman" w:hAnsi="Times New Roman"/>
                <w:iCs/>
                <w:sz w:val="18"/>
                <w:szCs w:val="18"/>
              </w:rPr>
              <w:t>„</w:t>
            </w:r>
            <w:r w:rsidR="00BB7D75" w:rsidRPr="009F59DC">
              <w:rPr>
                <w:rFonts w:ascii="Times New Roman" w:hAnsi="Times New Roman"/>
                <w:iCs/>
                <w:sz w:val="18"/>
                <w:szCs w:val="18"/>
              </w:rPr>
              <w:t>Ion Mincu</w:t>
            </w:r>
            <w:r w:rsidR="00AA7828" w:rsidRPr="009F59DC">
              <w:rPr>
                <w:rFonts w:ascii="Times New Roman" w:hAnsi="Times New Roman"/>
                <w:iCs/>
                <w:sz w:val="18"/>
                <w:szCs w:val="18"/>
              </w:rPr>
              <w:t>”</w:t>
            </w:r>
            <w:r w:rsidR="008E39EF" w:rsidRPr="009F59DC">
              <w:rPr>
                <w:rFonts w:ascii="Times New Roman" w:hAnsi="Times New Roman"/>
                <w:iCs/>
                <w:sz w:val="18"/>
                <w:szCs w:val="18"/>
              </w:rPr>
              <w:t xml:space="preserve">, </w:t>
            </w:r>
            <w:r w:rsidR="006531DC" w:rsidRPr="009F59DC">
              <w:rPr>
                <w:rFonts w:ascii="Times New Roman" w:hAnsi="Times New Roman"/>
                <w:iCs/>
                <w:sz w:val="18"/>
                <w:szCs w:val="18"/>
              </w:rPr>
              <w:t>dar și</w:t>
            </w:r>
            <w:r w:rsidR="00BA61AC" w:rsidRPr="009F59DC">
              <w:rPr>
                <w:rFonts w:ascii="Times New Roman" w:hAnsi="Times New Roman"/>
                <w:iCs/>
                <w:sz w:val="18"/>
                <w:szCs w:val="18"/>
              </w:rPr>
              <w:t xml:space="preserve"> pe cea de </w:t>
            </w:r>
            <w:r w:rsidR="00BA61AC" w:rsidRPr="009F59DC">
              <w:rPr>
                <w:rFonts w:ascii="Times New Roman" w:hAnsi="Times New Roman"/>
                <w:iCs/>
                <w:sz w:val="18"/>
                <w:szCs w:val="18"/>
                <w:lang w:eastAsia="ro-RO"/>
              </w:rPr>
              <w:t xml:space="preserve">cadru didactic </w:t>
            </w:r>
            <w:r w:rsidR="006531DC" w:rsidRPr="009F59DC">
              <w:rPr>
                <w:rFonts w:ascii="Times New Roman" w:hAnsi="Times New Roman"/>
                <w:iCs/>
                <w:sz w:val="18"/>
                <w:szCs w:val="18"/>
                <w:lang w:eastAsia="ro-RO"/>
              </w:rPr>
              <w:t>asociat</w:t>
            </w:r>
            <w:r w:rsidR="00BA61AC" w:rsidRPr="009F59DC">
              <w:rPr>
                <w:rFonts w:ascii="Times New Roman" w:hAnsi="Times New Roman"/>
                <w:iCs/>
                <w:sz w:val="18"/>
                <w:szCs w:val="18"/>
                <w:lang w:eastAsia="ro-RO"/>
              </w:rPr>
              <w:t xml:space="preserve">, sau </w:t>
            </w:r>
            <w:r w:rsidR="006531DC" w:rsidRPr="009F59DC">
              <w:rPr>
                <w:rFonts w:ascii="Times New Roman" w:hAnsi="Times New Roman"/>
                <w:iCs/>
                <w:sz w:val="18"/>
                <w:szCs w:val="18"/>
                <w:lang w:eastAsia="ro-RO"/>
              </w:rPr>
              <w:t xml:space="preserve">visiting </w:t>
            </w:r>
            <w:r w:rsidR="00BA61AC" w:rsidRPr="009F59DC">
              <w:rPr>
                <w:rFonts w:ascii="Times New Roman" w:hAnsi="Times New Roman"/>
                <w:iCs/>
                <w:sz w:val="18"/>
                <w:szCs w:val="18"/>
                <w:lang w:eastAsia="ro-RO"/>
              </w:rPr>
              <w:t>professor în cad</w:t>
            </w:r>
            <w:r w:rsidR="00FF3338">
              <w:rPr>
                <w:rFonts w:ascii="Times New Roman" w:hAnsi="Times New Roman"/>
                <w:iCs/>
                <w:sz w:val="18"/>
                <w:szCs w:val="18"/>
                <w:lang w:eastAsia="ro-RO"/>
              </w:rPr>
              <w:t>r</w:t>
            </w:r>
            <w:r w:rsidR="00BA61AC" w:rsidRPr="009F59DC">
              <w:rPr>
                <w:rFonts w:ascii="Times New Roman" w:hAnsi="Times New Roman"/>
                <w:iCs/>
                <w:sz w:val="18"/>
                <w:szCs w:val="18"/>
                <w:lang w:eastAsia="ro-RO"/>
              </w:rPr>
              <w:t>ul unor departamente și universități din străinătate.</w:t>
            </w:r>
          </w:p>
          <w:p w14:paraId="42E611FB" w14:textId="4FF02991" w:rsidR="00A33AA2" w:rsidRPr="009F59DC" w:rsidRDefault="001B5925" w:rsidP="009F59DC">
            <w:pPr>
              <w:shd w:val="clear" w:color="auto" w:fill="FFFFFF"/>
              <w:spacing w:after="120"/>
              <w:rPr>
                <w:rFonts w:ascii="Times New Roman" w:hAnsi="Times New Roman"/>
                <w:iCs/>
                <w:sz w:val="18"/>
                <w:szCs w:val="18"/>
              </w:rPr>
            </w:pPr>
            <w:r>
              <w:rPr>
                <w:rFonts w:ascii="Times New Roman" w:hAnsi="Times New Roman"/>
                <w:iCs/>
                <w:sz w:val="18"/>
                <w:szCs w:val="18"/>
              </w:rPr>
              <w:t>Incepand cu anul 2006 a</w:t>
            </w:r>
            <w:r w:rsidR="00A33AA2" w:rsidRPr="009F59DC">
              <w:rPr>
                <w:rFonts w:ascii="Times New Roman" w:hAnsi="Times New Roman"/>
                <w:iCs/>
                <w:sz w:val="18"/>
                <w:szCs w:val="18"/>
              </w:rPr>
              <w:t>m fost asistent</w:t>
            </w:r>
            <w:r>
              <w:rPr>
                <w:rFonts w:ascii="Times New Roman" w:hAnsi="Times New Roman"/>
                <w:iCs/>
                <w:sz w:val="18"/>
                <w:szCs w:val="18"/>
              </w:rPr>
              <w:t xml:space="preserve"> pe durata a 5 ani, discontinuu,</w:t>
            </w:r>
            <w:r w:rsidR="00A33AA2" w:rsidRPr="009F59DC">
              <w:rPr>
                <w:rFonts w:ascii="Times New Roman" w:hAnsi="Times New Roman"/>
                <w:iCs/>
                <w:sz w:val="18"/>
                <w:szCs w:val="18"/>
              </w:rPr>
              <w:t xml:space="preserve"> la cursul de proiectare integrată arhitectură și urbanism al Prof Paolo Colarossi</w:t>
            </w:r>
            <w:r w:rsidR="00681232">
              <w:rPr>
                <w:rFonts w:ascii="Times New Roman" w:hAnsi="Times New Roman"/>
                <w:iCs/>
                <w:sz w:val="18"/>
                <w:szCs w:val="18"/>
              </w:rPr>
              <w:t>,</w:t>
            </w:r>
            <w:r w:rsidR="00A33AA2" w:rsidRPr="009F59DC">
              <w:rPr>
                <w:rFonts w:ascii="Times New Roman" w:hAnsi="Times New Roman"/>
                <w:iCs/>
                <w:sz w:val="18"/>
                <w:szCs w:val="18"/>
              </w:rPr>
              <w:t xml:space="preserve"> Prof Carlo Ceccere</w:t>
            </w:r>
            <w:r>
              <w:rPr>
                <w:rFonts w:ascii="Times New Roman" w:hAnsi="Times New Roman"/>
                <w:iCs/>
                <w:sz w:val="18"/>
                <w:szCs w:val="18"/>
              </w:rPr>
              <w:t>, Prof Antonio Cappuccitti,</w:t>
            </w:r>
            <w:r w:rsidR="00A33AA2" w:rsidRPr="009F59DC">
              <w:rPr>
                <w:rFonts w:ascii="Times New Roman" w:hAnsi="Times New Roman"/>
                <w:iCs/>
                <w:sz w:val="18"/>
                <w:szCs w:val="18"/>
              </w:rPr>
              <w:t xml:space="preserve"> din cadrul Facultății de Inginerie Civilă și Industrială, Dipartamentul de Arhitectură și Urbanism</w:t>
            </w:r>
            <w:r>
              <w:rPr>
                <w:rFonts w:ascii="Times New Roman" w:hAnsi="Times New Roman"/>
                <w:iCs/>
                <w:sz w:val="18"/>
                <w:szCs w:val="18"/>
              </w:rPr>
              <w:t xml:space="preserve"> al</w:t>
            </w:r>
            <w:r w:rsidR="00A33AA2" w:rsidRPr="009F59DC">
              <w:rPr>
                <w:rFonts w:ascii="Times New Roman" w:hAnsi="Times New Roman"/>
                <w:iCs/>
                <w:sz w:val="18"/>
                <w:szCs w:val="18"/>
              </w:rPr>
              <w:t xml:space="preserve"> Sapienza Universita di Roma</w:t>
            </w:r>
            <w:r>
              <w:rPr>
                <w:rFonts w:ascii="Times New Roman" w:hAnsi="Times New Roman"/>
                <w:iCs/>
                <w:sz w:val="18"/>
                <w:szCs w:val="18"/>
              </w:rPr>
              <w:t xml:space="preserve"> precum si</w:t>
            </w:r>
            <w:r w:rsidR="00A33AA2" w:rsidRPr="009F59DC">
              <w:rPr>
                <w:rFonts w:ascii="Times New Roman" w:hAnsi="Times New Roman"/>
                <w:iCs/>
                <w:sz w:val="18"/>
                <w:szCs w:val="18"/>
              </w:rPr>
              <w:t xml:space="preserve"> asistent in cadrul a două școli de vară </w:t>
            </w:r>
            <w:r>
              <w:rPr>
                <w:rFonts w:ascii="Times New Roman" w:hAnsi="Times New Roman"/>
                <w:iCs/>
                <w:sz w:val="18"/>
                <w:szCs w:val="18"/>
              </w:rPr>
              <w:t>organizate de International Federation for Housing and Planning si Sapienza Universita di Roma,</w:t>
            </w:r>
            <w:r w:rsidR="00A33AA2" w:rsidRPr="009F59DC">
              <w:rPr>
                <w:rFonts w:ascii="Times New Roman" w:hAnsi="Times New Roman"/>
                <w:iCs/>
                <w:sz w:val="18"/>
                <w:szCs w:val="18"/>
              </w:rPr>
              <w:t xml:space="preserve"> unde am propus și coordonat </w:t>
            </w:r>
            <w:r w:rsidRPr="009F59DC">
              <w:rPr>
                <w:rFonts w:ascii="Times New Roman" w:hAnsi="Times New Roman"/>
                <w:iCs/>
                <w:sz w:val="18"/>
                <w:szCs w:val="18"/>
              </w:rPr>
              <w:t xml:space="preserve">participarea </w:t>
            </w:r>
            <w:r w:rsidR="00A33AA2" w:rsidRPr="009F59DC">
              <w:rPr>
                <w:rFonts w:ascii="Times New Roman" w:hAnsi="Times New Roman"/>
                <w:iCs/>
                <w:sz w:val="18"/>
                <w:szCs w:val="18"/>
              </w:rPr>
              <w:t xml:space="preserve">și activitatea a două serii de studenți de la Universitatea Ion Mincu. </w:t>
            </w:r>
          </w:p>
          <w:p w14:paraId="67BC2790" w14:textId="2C2773D5" w:rsidR="004C6E0D" w:rsidRPr="009F59DC" w:rsidRDefault="00BA61AC" w:rsidP="009F59DC">
            <w:pPr>
              <w:shd w:val="clear" w:color="auto" w:fill="FFFFFF"/>
              <w:spacing w:after="120"/>
              <w:rPr>
                <w:rFonts w:ascii="Times New Roman" w:hAnsi="Times New Roman"/>
                <w:iCs/>
                <w:sz w:val="18"/>
                <w:szCs w:val="18"/>
                <w:lang w:eastAsia="ro-RO"/>
              </w:rPr>
            </w:pPr>
            <w:r w:rsidRPr="009F59DC">
              <w:rPr>
                <w:rFonts w:ascii="Times New Roman" w:hAnsi="Times New Roman"/>
                <w:iCs/>
                <w:sz w:val="18"/>
                <w:szCs w:val="18"/>
              </w:rPr>
              <w:t>Î</w:t>
            </w:r>
            <w:r w:rsidR="008E39EF" w:rsidRPr="009F59DC">
              <w:rPr>
                <w:rFonts w:ascii="Times New Roman" w:hAnsi="Times New Roman"/>
                <w:iCs/>
                <w:sz w:val="18"/>
                <w:szCs w:val="18"/>
              </w:rPr>
              <w:t>n prezent imi desfășor activitatea în cadrul atelierului de proiectare arhitectură anii 2/3, avand o experienta anterioara pe durata mai multor ani in cadrul atelierului de proiectare arhitectură an 1</w:t>
            </w:r>
            <w:r w:rsidR="000A5138" w:rsidRPr="009F59DC">
              <w:rPr>
                <w:rFonts w:ascii="Times New Roman" w:hAnsi="Times New Roman"/>
                <w:iCs/>
                <w:sz w:val="18"/>
                <w:szCs w:val="18"/>
              </w:rPr>
              <w:t xml:space="preserve">, precum și în cadrul </w:t>
            </w:r>
            <w:r w:rsidR="001B5925">
              <w:rPr>
                <w:rFonts w:ascii="Times New Roman" w:hAnsi="Times New Roman"/>
                <w:iCs/>
                <w:sz w:val="18"/>
                <w:szCs w:val="18"/>
              </w:rPr>
              <w:t>programului de cercetare la Sapienza Universita di Roma reluat din octombrie 2020</w:t>
            </w:r>
            <w:r w:rsidR="001C2185" w:rsidRPr="009F59DC">
              <w:rPr>
                <w:rFonts w:ascii="Times New Roman" w:hAnsi="Times New Roman"/>
                <w:iCs/>
                <w:sz w:val="18"/>
                <w:szCs w:val="18"/>
              </w:rPr>
              <w:t xml:space="preserve">. </w:t>
            </w:r>
            <w:r w:rsidR="008E39EF" w:rsidRPr="009F59DC">
              <w:rPr>
                <w:rFonts w:ascii="Times New Roman" w:hAnsi="Times New Roman"/>
                <w:iCs/>
                <w:sz w:val="18"/>
                <w:szCs w:val="18"/>
              </w:rPr>
              <w:t>Pe langa activitatea practica a studenților anului I care a avut ca obiectiv didactic iniţierea studenţilor în problematica de bază a lecturii ambientului urban, ca primă etapă de abordare a unui proiect pe sit real, incepand cu anul 2015 am indrumat o serie de diplome si lucrari teoretice incercand sa mentin aceeasi coerenta a demersului de la concept, context si obiect de arhitectura.</w:t>
            </w:r>
          </w:p>
          <w:p w14:paraId="0A12D236" w14:textId="2850D5F4" w:rsidR="00B848FA" w:rsidRPr="00681232" w:rsidRDefault="0090411C" w:rsidP="009F59DC">
            <w:pPr>
              <w:shd w:val="clear" w:color="auto" w:fill="FFFFFF"/>
              <w:spacing w:after="120"/>
              <w:ind w:left="357"/>
              <w:rPr>
                <w:rFonts w:ascii="Times New Roman" w:hAnsi="Times New Roman"/>
                <w:bCs/>
                <w:iCs/>
                <w:sz w:val="18"/>
                <w:szCs w:val="18"/>
                <w:lang w:eastAsia="ro-RO"/>
              </w:rPr>
            </w:pPr>
            <w:r w:rsidRPr="00681232">
              <w:rPr>
                <w:rFonts w:ascii="Times New Roman" w:hAnsi="Times New Roman"/>
                <w:bCs/>
                <w:iCs/>
                <w:sz w:val="18"/>
                <w:szCs w:val="18"/>
                <w:lang w:eastAsia="ro-RO"/>
              </w:rPr>
              <w:t>Cadru didactic Universitatea de Arhitectură si Urbanism „Ion Mincu”:</w:t>
            </w:r>
          </w:p>
          <w:p w14:paraId="3F2B27AA" w14:textId="715E3F8E" w:rsidR="00F15EE3" w:rsidRPr="009F59DC" w:rsidRDefault="00B848FA" w:rsidP="009F59DC">
            <w:pPr>
              <w:pStyle w:val="ListParagraph"/>
              <w:numPr>
                <w:ilvl w:val="0"/>
                <w:numId w:val="8"/>
              </w:numPr>
              <w:shd w:val="clear" w:color="auto" w:fill="FFFFFF"/>
              <w:spacing w:after="120"/>
              <w:rPr>
                <w:rFonts w:ascii="Times New Roman" w:hAnsi="Times New Roman"/>
                <w:sz w:val="18"/>
                <w:szCs w:val="18"/>
              </w:rPr>
            </w:pPr>
            <w:r w:rsidRPr="009F59DC">
              <w:rPr>
                <w:rFonts w:ascii="Times New Roman" w:hAnsi="Times New Roman"/>
                <w:iCs/>
                <w:sz w:val="18"/>
                <w:szCs w:val="18"/>
                <w:lang w:eastAsia="ro-RO"/>
              </w:rPr>
              <w:t xml:space="preserve">2013-prezent, Departamentul Bazele Proiectării, </w:t>
            </w:r>
            <w:r w:rsidR="00F15EE3" w:rsidRPr="009F59DC">
              <w:rPr>
                <w:rFonts w:ascii="Times New Roman" w:hAnsi="Times New Roman"/>
                <w:sz w:val="18"/>
                <w:szCs w:val="18"/>
              </w:rPr>
              <w:t>Universitatea de Arhitectură și Urbanism „Ion Mincu”, București</w:t>
            </w:r>
            <w:r w:rsidR="00F15EE3" w:rsidRPr="009F59DC">
              <w:rPr>
                <w:rFonts w:ascii="Times New Roman" w:hAnsi="Times New Roman"/>
                <w:iCs/>
                <w:sz w:val="18"/>
                <w:szCs w:val="18"/>
                <w:lang w:eastAsia="ro-RO"/>
              </w:rPr>
              <w:t xml:space="preserve"> - </w:t>
            </w:r>
            <w:r w:rsidR="00F15EE3" w:rsidRPr="009F59DC">
              <w:rPr>
                <w:rFonts w:ascii="Times New Roman" w:hAnsi="Times New Roman"/>
                <w:sz w:val="18"/>
                <w:szCs w:val="18"/>
              </w:rPr>
              <w:t>Șef de lucrări</w:t>
            </w:r>
          </w:p>
          <w:p w14:paraId="6F5ABB78" w14:textId="14D619AD" w:rsidR="00F15EE3" w:rsidRPr="00A9171E" w:rsidRDefault="00F15EE3" w:rsidP="009F59DC">
            <w:pPr>
              <w:pStyle w:val="ListParagraph"/>
              <w:numPr>
                <w:ilvl w:val="0"/>
                <w:numId w:val="8"/>
              </w:numPr>
              <w:shd w:val="clear" w:color="auto" w:fill="FFFFFF"/>
              <w:spacing w:after="120"/>
              <w:rPr>
                <w:rFonts w:ascii="Times New Roman" w:hAnsi="Times New Roman"/>
                <w:iCs/>
                <w:sz w:val="18"/>
                <w:szCs w:val="18"/>
                <w:lang w:eastAsia="ro-RO"/>
              </w:rPr>
            </w:pPr>
            <w:r w:rsidRPr="009F59DC">
              <w:rPr>
                <w:rFonts w:ascii="Times New Roman" w:hAnsi="Times New Roman"/>
                <w:sz w:val="18"/>
                <w:szCs w:val="18"/>
              </w:rPr>
              <w:t xml:space="preserve">2009-2013, </w:t>
            </w:r>
            <w:r w:rsidRPr="009F59DC">
              <w:rPr>
                <w:rFonts w:ascii="Times New Roman" w:hAnsi="Times New Roman"/>
                <w:iCs/>
                <w:sz w:val="18"/>
                <w:szCs w:val="18"/>
                <w:lang w:eastAsia="ro-RO"/>
              </w:rPr>
              <w:t xml:space="preserve">Departamentul Bazele Proiectării, </w:t>
            </w:r>
            <w:r w:rsidRPr="009F59DC">
              <w:rPr>
                <w:rFonts w:ascii="Times New Roman" w:hAnsi="Times New Roman"/>
                <w:sz w:val="18"/>
                <w:szCs w:val="18"/>
              </w:rPr>
              <w:t>Universitatea de Arhitectură și Urbanism „Ion Mincu”, București</w:t>
            </w:r>
            <w:r w:rsidRPr="009F59DC">
              <w:rPr>
                <w:rFonts w:ascii="Times New Roman" w:hAnsi="Times New Roman"/>
                <w:iCs/>
                <w:sz w:val="18"/>
                <w:szCs w:val="18"/>
                <w:lang w:eastAsia="ro-RO"/>
              </w:rPr>
              <w:t xml:space="preserve"> - </w:t>
            </w:r>
            <w:r w:rsidRPr="009F59DC">
              <w:rPr>
                <w:rFonts w:ascii="Times New Roman" w:hAnsi="Times New Roman"/>
                <w:sz w:val="18"/>
                <w:szCs w:val="18"/>
              </w:rPr>
              <w:t>Asistent uni</w:t>
            </w:r>
            <w:r w:rsidR="009656CE" w:rsidRPr="009F59DC">
              <w:rPr>
                <w:rFonts w:ascii="Times New Roman" w:hAnsi="Times New Roman"/>
                <w:sz w:val="18"/>
                <w:szCs w:val="18"/>
              </w:rPr>
              <w:t>v</w:t>
            </w:r>
            <w:r w:rsidRPr="009F59DC">
              <w:rPr>
                <w:rFonts w:ascii="Times New Roman" w:hAnsi="Times New Roman"/>
                <w:sz w:val="18"/>
                <w:szCs w:val="18"/>
              </w:rPr>
              <w:t>ersitar</w:t>
            </w:r>
          </w:p>
          <w:p w14:paraId="3CDEA0AC" w14:textId="7FBD1AD8" w:rsidR="006979BF" w:rsidRPr="00681232" w:rsidRDefault="006979BF" w:rsidP="009F59DC">
            <w:pPr>
              <w:shd w:val="clear" w:color="auto" w:fill="FFFFFF"/>
              <w:spacing w:after="120"/>
              <w:ind w:left="357"/>
              <w:rPr>
                <w:rFonts w:ascii="Times New Roman" w:hAnsi="Times New Roman"/>
                <w:bCs/>
                <w:iCs/>
                <w:sz w:val="18"/>
                <w:szCs w:val="18"/>
                <w:lang w:eastAsia="ro-RO"/>
              </w:rPr>
            </w:pPr>
            <w:r w:rsidRPr="00681232">
              <w:rPr>
                <w:rFonts w:ascii="Times New Roman" w:hAnsi="Times New Roman"/>
                <w:bCs/>
                <w:iCs/>
                <w:sz w:val="18"/>
                <w:szCs w:val="18"/>
                <w:lang w:eastAsia="ro-RO"/>
              </w:rPr>
              <w:t>Profesor asociat</w:t>
            </w:r>
            <w:r w:rsidR="0090411C" w:rsidRPr="00681232">
              <w:rPr>
                <w:rFonts w:ascii="Times New Roman" w:hAnsi="Times New Roman"/>
                <w:bCs/>
                <w:iCs/>
                <w:sz w:val="18"/>
                <w:szCs w:val="18"/>
                <w:lang w:eastAsia="ro-RO"/>
              </w:rPr>
              <w:t xml:space="preserve"> la universități din străinătate:</w:t>
            </w:r>
          </w:p>
          <w:p w14:paraId="43C6C305" w14:textId="40CECB41" w:rsidR="006979BF" w:rsidRPr="009F59DC" w:rsidRDefault="006979BF" w:rsidP="009F59DC">
            <w:pPr>
              <w:pStyle w:val="ListParagraph"/>
              <w:numPr>
                <w:ilvl w:val="0"/>
                <w:numId w:val="8"/>
              </w:numPr>
              <w:shd w:val="clear" w:color="auto" w:fill="FFFFFF"/>
              <w:spacing w:after="120"/>
              <w:rPr>
                <w:rFonts w:ascii="Times New Roman" w:hAnsi="Times New Roman"/>
                <w:iCs/>
                <w:sz w:val="18"/>
                <w:szCs w:val="18"/>
                <w:lang w:eastAsia="ro-RO"/>
              </w:rPr>
            </w:pPr>
            <w:r w:rsidRPr="009F59DC">
              <w:rPr>
                <w:rFonts w:ascii="Times New Roman" w:hAnsi="Times New Roman"/>
                <w:iCs/>
                <w:sz w:val="18"/>
                <w:szCs w:val="18"/>
                <w:lang w:eastAsia="ro-RO"/>
              </w:rPr>
              <w:t>202</w:t>
            </w:r>
            <w:r w:rsidR="00A9171E">
              <w:rPr>
                <w:rFonts w:ascii="Times New Roman" w:hAnsi="Times New Roman"/>
                <w:iCs/>
                <w:sz w:val="18"/>
                <w:szCs w:val="18"/>
                <w:lang w:eastAsia="ro-RO"/>
              </w:rPr>
              <w:t>0</w:t>
            </w:r>
            <w:r w:rsidRPr="009F59DC">
              <w:rPr>
                <w:rFonts w:ascii="Times New Roman" w:hAnsi="Times New Roman"/>
                <w:iCs/>
                <w:sz w:val="18"/>
                <w:szCs w:val="18"/>
                <w:lang w:eastAsia="ro-RO"/>
              </w:rPr>
              <w:t xml:space="preserve"> </w:t>
            </w:r>
            <w:r w:rsidR="00A9171E">
              <w:rPr>
                <w:rFonts w:ascii="Times New Roman" w:hAnsi="Times New Roman"/>
                <w:iCs/>
                <w:sz w:val="18"/>
                <w:szCs w:val="18"/>
                <w:lang w:eastAsia="ro-RO"/>
              </w:rPr>
              <w:t>octombrie</w:t>
            </w:r>
            <w:r w:rsidRPr="009F59DC">
              <w:rPr>
                <w:rFonts w:ascii="Times New Roman" w:hAnsi="Times New Roman"/>
                <w:iCs/>
                <w:sz w:val="18"/>
                <w:szCs w:val="18"/>
                <w:lang w:eastAsia="ro-RO"/>
              </w:rPr>
              <w:t>-</w:t>
            </w:r>
            <w:r w:rsidR="00A9171E">
              <w:rPr>
                <w:rFonts w:ascii="Times New Roman" w:hAnsi="Times New Roman"/>
                <w:iCs/>
                <w:sz w:val="18"/>
                <w:szCs w:val="18"/>
                <w:lang w:eastAsia="ro-RO"/>
              </w:rPr>
              <w:t xml:space="preserve">2021 </w:t>
            </w:r>
            <w:r w:rsidRPr="009F59DC">
              <w:rPr>
                <w:rFonts w:ascii="Times New Roman" w:hAnsi="Times New Roman"/>
                <w:iCs/>
                <w:sz w:val="18"/>
                <w:szCs w:val="18"/>
                <w:lang w:eastAsia="ro-RO"/>
              </w:rPr>
              <w:t xml:space="preserve">decembrie </w:t>
            </w:r>
            <w:r w:rsidR="00A9171E">
              <w:rPr>
                <w:rFonts w:ascii="Times New Roman" w:hAnsi="Times New Roman"/>
                <w:iCs/>
                <w:sz w:val="18"/>
                <w:szCs w:val="18"/>
                <w:lang w:eastAsia="ro-RO"/>
              </w:rPr>
              <w:t xml:space="preserve">- </w:t>
            </w:r>
            <w:r w:rsidRPr="009F59DC">
              <w:rPr>
                <w:rFonts w:ascii="Times New Roman" w:hAnsi="Times New Roman"/>
                <w:iCs/>
                <w:sz w:val="18"/>
                <w:szCs w:val="18"/>
                <w:lang w:eastAsia="ro-RO"/>
              </w:rPr>
              <w:t>Dipartimento di Ingegneria Civile Edile e Ambientale della "Sapienza” Università di Roma CODICE PROCEDURA: DICEA20AC002_Collaborazione ad attività di ricerca sul tema: Morfologie insediative, spazio pubblico e patrimonio architettonico. Roma e Bucarest: due casi urbani a confronto</w:t>
            </w:r>
          </w:p>
          <w:p w14:paraId="3B347D2B" w14:textId="6BD1964C" w:rsidR="006979BF" w:rsidRPr="009F59DC" w:rsidRDefault="006979BF" w:rsidP="009F59DC">
            <w:pPr>
              <w:pStyle w:val="ListParagraph"/>
              <w:numPr>
                <w:ilvl w:val="0"/>
                <w:numId w:val="8"/>
              </w:numPr>
              <w:shd w:val="clear" w:color="auto" w:fill="FFFFFF"/>
              <w:spacing w:after="120"/>
              <w:rPr>
                <w:rFonts w:ascii="Times New Roman" w:hAnsi="Times New Roman"/>
                <w:iCs/>
                <w:sz w:val="18"/>
                <w:szCs w:val="18"/>
                <w:lang w:eastAsia="ro-RO"/>
              </w:rPr>
            </w:pPr>
            <w:r w:rsidRPr="009F59DC">
              <w:rPr>
                <w:rFonts w:ascii="Times New Roman" w:hAnsi="Times New Roman"/>
                <w:iCs/>
                <w:sz w:val="18"/>
                <w:szCs w:val="18"/>
                <w:lang w:eastAsia="ro-RO"/>
              </w:rPr>
              <w:t xml:space="preserve">2018 20-30 iunie, NTNU: Norges Teknisk-Naturvitenskapelige Universitet _ Scoala de vara Norvegia, in cadrul VVITA Project - [Modernizing Learning and Teaching for Architecture through Smart and Long lasting Partnerships leading to sustainable and inclusive development strategies to Vitalize heritage Villages through Innovative Technologies], Tutore - Adaptive reuse of historical building heritage in Lofoten, Trondheim si Lofoten Norvegia </w:t>
            </w:r>
          </w:p>
          <w:p w14:paraId="485BCBAB" w14:textId="77777777" w:rsidR="006979BF" w:rsidRPr="009F59DC" w:rsidRDefault="006979BF" w:rsidP="009F59DC">
            <w:pPr>
              <w:pStyle w:val="ListParagraph"/>
              <w:numPr>
                <w:ilvl w:val="0"/>
                <w:numId w:val="8"/>
              </w:numPr>
              <w:shd w:val="clear" w:color="auto" w:fill="FFFFFF"/>
              <w:spacing w:after="120"/>
              <w:rPr>
                <w:rFonts w:ascii="Times New Roman" w:hAnsi="Times New Roman"/>
                <w:b/>
                <w:bCs/>
                <w:iCs/>
                <w:sz w:val="18"/>
                <w:szCs w:val="18"/>
                <w:lang w:eastAsia="ro-RO"/>
              </w:rPr>
            </w:pPr>
            <w:r w:rsidRPr="009F59DC">
              <w:rPr>
                <w:rFonts w:ascii="Times New Roman" w:hAnsi="Times New Roman"/>
                <w:iCs/>
                <w:sz w:val="18"/>
                <w:szCs w:val="18"/>
                <w:lang w:eastAsia="ro-RO"/>
              </w:rPr>
              <w:t>2012-2013, 2013-2014, 2014-2015 Dipartimento di Ingegneria Civile Edile e Ambientale della Sapienza Università di Roma, Asistent la catedra Prof  Antonio Cappuccitti, curs integrat arhitectura si urbanism</w:t>
            </w:r>
          </w:p>
          <w:p w14:paraId="5A83447A" w14:textId="4F15FF17" w:rsidR="009656CE" w:rsidRPr="009F59DC" w:rsidRDefault="00A33AA2" w:rsidP="00681232">
            <w:pPr>
              <w:shd w:val="clear" w:color="auto" w:fill="FFFFFF"/>
              <w:spacing w:after="120"/>
              <w:jc w:val="both"/>
              <w:rPr>
                <w:rFonts w:ascii="Times New Roman" w:hAnsi="Times New Roman"/>
                <w:iCs/>
                <w:sz w:val="18"/>
                <w:szCs w:val="18"/>
                <w:lang w:eastAsia="ro-RO"/>
              </w:rPr>
            </w:pPr>
            <w:r w:rsidRPr="009F59DC">
              <w:rPr>
                <w:rFonts w:ascii="Times New Roman" w:hAnsi="Times New Roman"/>
                <w:iCs/>
                <w:sz w:val="18"/>
                <w:szCs w:val="18"/>
                <w:lang w:eastAsia="ro-RO"/>
              </w:rPr>
              <w:t>La fel ca si in cazul activitatii de cercetare, importanta raportarii la cadrul urban sau natural devine esentiala ca prim pas pentru gandirea sau practica arhitecturala. Intrucat lectura contextului pune în evidență factori urbani sau naturali și aspecte specifice diferite care, complementar sau simultan, pot conduce la un tip de citire urbană completă si in consecinta la o interventie justificata. Dintre aceste aspecte, pot fi evidențiate structura urbană, evoluția țesutului urban în decursul timpului, tipologia locuirii și a arhitecturii specifice, funcțiunile urbane prezente și modul în care acestea determină un anumit caracter sau specific al locului.</w:t>
            </w:r>
            <w:r w:rsidR="00B66FDF" w:rsidRPr="00B66FDF">
              <w:rPr>
                <w:rFonts w:ascii="Times New Roman" w:eastAsia="Times New Roman" w:hAnsi="Times New Roman"/>
                <w:sz w:val="24"/>
                <w:szCs w:val="24"/>
                <w:lang w:eastAsia="it-IT"/>
              </w:rPr>
              <w:t xml:space="preserve"> </w:t>
            </w:r>
            <w:r w:rsidR="00B66FDF" w:rsidRPr="009F59DC">
              <w:rPr>
                <w:rFonts w:ascii="Times New Roman" w:hAnsi="Times New Roman"/>
                <w:iCs/>
                <w:sz w:val="18"/>
                <w:szCs w:val="18"/>
                <w:lang w:eastAsia="ro-RO"/>
              </w:rPr>
              <w:t xml:space="preserve">Acest tip de abordare privește argumentele de bază ale proiectării de arhitectură, spațialitatea obiectului de arhitectură sau contextualizarea lui, asigurând </w:t>
            </w:r>
            <w:r w:rsidR="00B66FDF" w:rsidRPr="009F59DC">
              <w:rPr>
                <w:rFonts w:ascii="Times New Roman" w:hAnsi="Times New Roman"/>
                <w:i/>
                <w:sz w:val="18"/>
                <w:szCs w:val="18"/>
              </w:rPr>
              <w:t>valoarea științifică și implică actualizarea permanentă a conținutul predăr</w:t>
            </w:r>
            <w:r w:rsidR="00FF3338">
              <w:rPr>
                <w:rFonts w:ascii="Times New Roman" w:hAnsi="Times New Roman"/>
                <w:i/>
                <w:sz w:val="18"/>
                <w:szCs w:val="18"/>
              </w:rPr>
              <w:t>i</w:t>
            </w:r>
            <w:r w:rsidR="00B66FDF" w:rsidRPr="009F59DC">
              <w:rPr>
                <w:rFonts w:ascii="Times New Roman" w:hAnsi="Times New Roman"/>
                <w:i/>
                <w:sz w:val="18"/>
                <w:szCs w:val="18"/>
              </w:rPr>
              <w:t>i</w:t>
            </w:r>
            <w:r w:rsidR="00B66FDF" w:rsidRPr="009F59DC">
              <w:rPr>
                <w:rFonts w:ascii="Times New Roman" w:hAnsi="Times New Roman"/>
                <w:iCs/>
                <w:sz w:val="18"/>
                <w:szCs w:val="18"/>
                <w:lang w:eastAsia="ro-RO"/>
              </w:rPr>
              <w:t xml:space="preserve"> prin corelarea cu activitatea de cercetare.</w:t>
            </w:r>
          </w:p>
        </w:tc>
      </w:tr>
      <w:tr w:rsidR="009F59DC" w:rsidRPr="009F59DC" w14:paraId="5C3A5D46" w14:textId="77777777" w:rsidTr="004A7BD0">
        <w:trPr>
          <w:trHeight w:val="454"/>
        </w:trPr>
        <w:tc>
          <w:tcPr>
            <w:tcW w:w="562" w:type="dxa"/>
          </w:tcPr>
          <w:p w14:paraId="4D0B7989" w14:textId="7F5E424F" w:rsidR="00287CF3" w:rsidRPr="009F59DC" w:rsidRDefault="00C96B3B" w:rsidP="009F59DC">
            <w:pPr>
              <w:tabs>
                <w:tab w:val="left" w:pos="993"/>
              </w:tabs>
              <w:autoSpaceDE w:val="0"/>
              <w:autoSpaceDN w:val="0"/>
              <w:adjustRightInd w:val="0"/>
              <w:jc w:val="center"/>
              <w:rPr>
                <w:rFonts w:ascii="Times New Roman" w:hAnsi="Times New Roman"/>
                <w:b/>
              </w:rPr>
            </w:pPr>
            <w:r w:rsidRPr="009F59DC">
              <w:rPr>
                <w:rFonts w:ascii="Times New Roman" w:hAnsi="Times New Roman"/>
                <w:b/>
              </w:rPr>
              <w:lastRenderedPageBreak/>
              <w:t>4.</w:t>
            </w:r>
            <w:r w:rsidR="00990261" w:rsidRPr="009F59DC">
              <w:rPr>
                <w:rFonts w:ascii="Times New Roman" w:hAnsi="Times New Roman"/>
                <w:b/>
              </w:rPr>
              <w:t>3</w:t>
            </w:r>
            <w:r w:rsidR="00837CAB" w:rsidRPr="009F59DC">
              <w:rPr>
                <w:rFonts w:ascii="Times New Roman" w:hAnsi="Times New Roman"/>
                <w:b/>
              </w:rPr>
              <w:t>.</w:t>
            </w:r>
          </w:p>
        </w:tc>
        <w:tc>
          <w:tcPr>
            <w:tcW w:w="2410" w:type="dxa"/>
          </w:tcPr>
          <w:p w14:paraId="4C426B4A" w14:textId="77777777" w:rsidR="00990261" w:rsidRPr="009F59DC" w:rsidRDefault="00287CF3" w:rsidP="009F59DC">
            <w:pPr>
              <w:shd w:val="clear" w:color="auto" w:fill="FFFFFF"/>
              <w:rPr>
                <w:rFonts w:ascii="Times New Roman" w:hAnsi="Times New Roman"/>
                <w:b/>
              </w:rPr>
            </w:pPr>
            <w:r w:rsidRPr="009F59DC">
              <w:rPr>
                <w:rFonts w:ascii="Times New Roman" w:hAnsi="Times New Roman"/>
                <w:b/>
              </w:rPr>
              <w:t>C</w:t>
            </w:r>
            <w:r w:rsidR="0085272D" w:rsidRPr="009F59DC">
              <w:rPr>
                <w:rFonts w:ascii="Times New Roman" w:hAnsi="Times New Roman"/>
                <w:b/>
              </w:rPr>
              <w:t>alitatea activității</w:t>
            </w:r>
            <w:r w:rsidRPr="009F59DC">
              <w:rPr>
                <w:rFonts w:ascii="Times New Roman" w:hAnsi="Times New Roman"/>
                <w:b/>
              </w:rPr>
              <w:t xml:space="preserve"> didactice</w:t>
            </w:r>
            <w:r w:rsidR="00293E1A" w:rsidRPr="009F59DC">
              <w:rPr>
                <w:rFonts w:ascii="Times New Roman" w:hAnsi="Times New Roman"/>
                <w:b/>
              </w:rPr>
              <w:t>/</w:t>
            </w:r>
            <w:r w:rsidR="00294E5A" w:rsidRPr="009F59DC">
              <w:rPr>
                <w:rFonts w:ascii="Times New Roman" w:hAnsi="Times New Roman"/>
                <w:b/>
              </w:rPr>
              <w:t>de cercetare</w:t>
            </w:r>
            <w:r w:rsidRPr="009F59DC">
              <w:rPr>
                <w:rFonts w:ascii="Times New Roman" w:hAnsi="Times New Roman"/>
                <w:b/>
              </w:rPr>
              <w:t xml:space="preserve"> </w:t>
            </w:r>
            <w:r w:rsidR="0085272D" w:rsidRPr="009F59DC">
              <w:rPr>
                <w:rFonts w:ascii="Times New Roman" w:hAnsi="Times New Roman"/>
                <w:b/>
              </w:rPr>
              <w:t>prestate</w:t>
            </w:r>
            <w:r w:rsidR="009D53DA" w:rsidRPr="009F59DC">
              <w:rPr>
                <w:rFonts w:ascii="Times New Roman" w:hAnsi="Times New Roman"/>
                <w:b/>
              </w:rPr>
              <w:t xml:space="preserve"> (după caz)</w:t>
            </w:r>
          </w:p>
          <w:p w14:paraId="2B1ACCA7" w14:textId="77777777" w:rsidR="00287CF3" w:rsidRPr="009F59DC" w:rsidRDefault="00287CF3" w:rsidP="009F59DC">
            <w:pPr>
              <w:shd w:val="clear" w:color="auto" w:fill="FFFFFF"/>
              <w:rPr>
                <w:rFonts w:ascii="Times New Roman" w:hAnsi="Times New Roman"/>
              </w:rPr>
            </w:pPr>
          </w:p>
        </w:tc>
        <w:tc>
          <w:tcPr>
            <w:tcW w:w="6095" w:type="dxa"/>
            <w:shd w:val="clear" w:color="auto" w:fill="auto"/>
            <w:vAlign w:val="center"/>
          </w:tcPr>
          <w:p w14:paraId="063637EA" w14:textId="66BC3A5C" w:rsidR="00440EEF" w:rsidRPr="009F59DC" w:rsidRDefault="00440EEF"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lastRenderedPageBreak/>
              <w:t>Activitatea didactică</w:t>
            </w:r>
            <w:r w:rsidR="00DC6BA3" w:rsidRPr="009F59DC">
              <w:rPr>
                <w:rFonts w:ascii="Times New Roman" w:hAnsi="Times New Roman"/>
                <w:iCs/>
                <w:sz w:val="18"/>
                <w:szCs w:val="18"/>
              </w:rPr>
              <w:t xml:space="preserve"> se </w:t>
            </w:r>
            <w:r w:rsidRPr="009F59DC">
              <w:rPr>
                <w:rFonts w:ascii="Times New Roman" w:hAnsi="Times New Roman"/>
                <w:iCs/>
                <w:sz w:val="18"/>
                <w:szCs w:val="18"/>
              </w:rPr>
              <w:t xml:space="preserve">bazează pe două direcții principale – activitatea didactică desfașurată la Universitatea de Arhitectură si Urbanism Ion Mincu și activitatea didactică desfășurată la Sapienza Università di Roma - Facoltà di Ingegneria Civile Edile e Industriale. </w:t>
            </w:r>
          </w:p>
          <w:p w14:paraId="63EA7398" w14:textId="77777777" w:rsidR="00440EEF" w:rsidRPr="009F59DC" w:rsidRDefault="00440EEF"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lastRenderedPageBreak/>
              <w:t xml:space="preserve">În cadrul Universității de Arhitectură și Urbanism Ion Mincu, activitatea didactică se bazează pe îndrumarea studenților în cadrul atelierului de proiectare, cu accent pe câteva aspecte esențiale – susținerea unui demers logic și coerent în desfășurarea și evoluția proiectului precum si stimularea capacității de decizie și de selecție în cadrul discuțiilor și corecturilor individuale. </w:t>
            </w:r>
          </w:p>
          <w:p w14:paraId="73DB78B9" w14:textId="77777777" w:rsidR="00DC6BA3" w:rsidRPr="004916FD" w:rsidRDefault="00440EEF"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t xml:space="preserve">În același sens pot fi enumerate o serie de </w:t>
            </w:r>
            <w:r w:rsidRPr="004916FD">
              <w:rPr>
                <w:rFonts w:ascii="Times New Roman" w:hAnsi="Times New Roman"/>
                <w:bCs/>
                <w:iCs/>
                <w:sz w:val="18"/>
                <w:szCs w:val="18"/>
              </w:rPr>
              <w:t>obiective urmărite în cadrul atelierului de proiectare</w:t>
            </w:r>
            <w:r w:rsidRPr="004916FD">
              <w:rPr>
                <w:rFonts w:ascii="Times New Roman" w:hAnsi="Times New Roman"/>
                <w:iCs/>
                <w:sz w:val="18"/>
                <w:szCs w:val="18"/>
              </w:rPr>
              <w:t>:</w:t>
            </w:r>
          </w:p>
          <w:p w14:paraId="18C7CEC7" w14:textId="1CFEFFDD" w:rsidR="00440EEF" w:rsidRPr="009F59DC" w:rsidRDefault="00DC6BA3"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t xml:space="preserve">- </w:t>
            </w:r>
            <w:r w:rsidR="00440EEF" w:rsidRPr="009F59DC">
              <w:rPr>
                <w:rFonts w:ascii="Times New Roman" w:hAnsi="Times New Roman"/>
                <w:iCs/>
                <w:sz w:val="18"/>
                <w:szCs w:val="18"/>
              </w:rPr>
              <w:t>generarea unui concept coerent arhitectural și spațial</w:t>
            </w:r>
          </w:p>
          <w:p w14:paraId="44546AE7" w14:textId="030949A4" w:rsidR="00440EEF" w:rsidRPr="009F59DC" w:rsidRDefault="00DC6BA3"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t xml:space="preserve">- </w:t>
            </w:r>
            <w:r w:rsidR="00440EEF" w:rsidRPr="009F59DC">
              <w:rPr>
                <w:rFonts w:ascii="Times New Roman" w:hAnsi="Times New Roman"/>
                <w:iCs/>
                <w:sz w:val="18"/>
                <w:szCs w:val="18"/>
              </w:rPr>
              <w:t>crearea unui raport de interdependență între obiectul de arhitectură și contextul urban</w:t>
            </w:r>
          </w:p>
          <w:p w14:paraId="75960C1D" w14:textId="74AF8CA0" w:rsidR="00440EEF" w:rsidRPr="009F59DC" w:rsidRDefault="00440EEF"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t>-</w:t>
            </w:r>
            <w:r w:rsidR="006A3B13" w:rsidRPr="009F59DC">
              <w:rPr>
                <w:rFonts w:ascii="Times New Roman" w:hAnsi="Times New Roman"/>
                <w:iCs/>
                <w:sz w:val="18"/>
                <w:szCs w:val="18"/>
              </w:rPr>
              <w:t xml:space="preserve"> </w:t>
            </w:r>
            <w:r w:rsidRPr="009F59DC">
              <w:rPr>
                <w:rFonts w:ascii="Times New Roman" w:hAnsi="Times New Roman"/>
                <w:iCs/>
                <w:sz w:val="18"/>
                <w:szCs w:val="18"/>
              </w:rPr>
              <w:t>explorarea atributelor calitative ale spațiului prin lumină și parcurs arhitectural, precum si studiul materialității</w:t>
            </w:r>
          </w:p>
          <w:p w14:paraId="185B9977" w14:textId="1CAAB62B" w:rsidR="00440EEF" w:rsidRPr="009F59DC" w:rsidRDefault="00440EEF"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t>-</w:t>
            </w:r>
            <w:r w:rsidR="006A3B13" w:rsidRPr="009F59DC">
              <w:rPr>
                <w:rFonts w:ascii="Times New Roman" w:hAnsi="Times New Roman"/>
                <w:iCs/>
                <w:sz w:val="18"/>
                <w:szCs w:val="18"/>
              </w:rPr>
              <w:t xml:space="preserve"> </w:t>
            </w:r>
            <w:r w:rsidRPr="009F59DC">
              <w:rPr>
                <w:rFonts w:ascii="Times New Roman" w:hAnsi="Times New Roman"/>
                <w:iCs/>
                <w:sz w:val="18"/>
                <w:szCs w:val="18"/>
              </w:rPr>
              <w:t>coerenta parcursului de la concept la materializare, respectiv de la idee la proiect si arhitectura</w:t>
            </w:r>
          </w:p>
          <w:p w14:paraId="06B6CB61" w14:textId="14176742" w:rsidR="00440EEF" w:rsidRPr="009F59DC" w:rsidRDefault="00440EEF"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t>Obiectivul principal însă în lucrul cu studenții îl con</w:t>
            </w:r>
            <w:r w:rsidR="00D717BB" w:rsidRPr="009F59DC">
              <w:rPr>
                <w:rFonts w:ascii="Times New Roman" w:hAnsi="Times New Roman"/>
                <w:iCs/>
                <w:sz w:val="18"/>
                <w:szCs w:val="18"/>
              </w:rPr>
              <w:t>s</w:t>
            </w:r>
            <w:r w:rsidRPr="009F59DC">
              <w:rPr>
                <w:rFonts w:ascii="Times New Roman" w:hAnsi="Times New Roman"/>
                <w:iCs/>
                <w:sz w:val="18"/>
                <w:szCs w:val="18"/>
              </w:rPr>
              <w:t xml:space="preserve">tituie încercarea de a dezvolta si </w:t>
            </w:r>
            <w:r w:rsidR="00D717BB" w:rsidRPr="009F59DC">
              <w:rPr>
                <w:rFonts w:ascii="Times New Roman" w:hAnsi="Times New Roman"/>
                <w:iCs/>
                <w:sz w:val="18"/>
                <w:szCs w:val="18"/>
              </w:rPr>
              <w:t>susține</w:t>
            </w:r>
            <w:r w:rsidRPr="009F59DC">
              <w:rPr>
                <w:rFonts w:ascii="Times New Roman" w:hAnsi="Times New Roman"/>
                <w:iCs/>
                <w:sz w:val="18"/>
                <w:szCs w:val="18"/>
              </w:rPr>
              <w:t xml:space="preserve"> capacitate de decizie și selecție precum si deprinderea de a </w:t>
            </w:r>
            <w:r w:rsidR="00B5202E">
              <w:rPr>
                <w:rFonts w:ascii="Times New Roman" w:hAnsi="Times New Roman"/>
                <w:iCs/>
                <w:sz w:val="18"/>
                <w:szCs w:val="18"/>
              </w:rPr>
              <w:t>deveni</w:t>
            </w:r>
            <w:r w:rsidRPr="009F59DC">
              <w:rPr>
                <w:rFonts w:ascii="Times New Roman" w:hAnsi="Times New Roman"/>
                <w:iCs/>
                <w:sz w:val="18"/>
                <w:szCs w:val="18"/>
              </w:rPr>
              <w:t xml:space="preserve"> autocritici și autonomi</w:t>
            </w:r>
            <w:r w:rsidR="00B5202E">
              <w:rPr>
                <w:rFonts w:ascii="Times New Roman" w:hAnsi="Times New Roman"/>
                <w:iCs/>
                <w:sz w:val="18"/>
                <w:szCs w:val="18"/>
              </w:rPr>
              <w:t xml:space="preserve"> in raport cu propriul demers arhitectural</w:t>
            </w:r>
            <w:r w:rsidRPr="009F59DC">
              <w:rPr>
                <w:rFonts w:ascii="Times New Roman" w:hAnsi="Times New Roman"/>
                <w:iCs/>
                <w:sz w:val="18"/>
                <w:szCs w:val="18"/>
              </w:rPr>
              <w:t>.</w:t>
            </w:r>
          </w:p>
          <w:p w14:paraId="2DA4FDE3" w14:textId="77777777" w:rsidR="00440EEF" w:rsidRPr="009F59DC" w:rsidRDefault="00440EEF" w:rsidP="009F59DC">
            <w:pPr>
              <w:tabs>
                <w:tab w:val="left" w:pos="993"/>
              </w:tabs>
              <w:autoSpaceDE w:val="0"/>
              <w:autoSpaceDN w:val="0"/>
              <w:adjustRightInd w:val="0"/>
              <w:rPr>
                <w:rFonts w:ascii="Times New Roman" w:hAnsi="Times New Roman"/>
                <w:iCs/>
                <w:sz w:val="18"/>
                <w:szCs w:val="18"/>
              </w:rPr>
            </w:pPr>
          </w:p>
          <w:p w14:paraId="7FE4D5CC" w14:textId="7BD861F2" w:rsidR="00440EEF" w:rsidRPr="009F59DC" w:rsidRDefault="00440EEF"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t>În cadrul Sapienza Universita di Roma, atelier</w:t>
            </w:r>
            <w:r w:rsidR="00B5202E">
              <w:rPr>
                <w:rFonts w:ascii="Times New Roman" w:hAnsi="Times New Roman"/>
                <w:iCs/>
                <w:sz w:val="18"/>
                <w:szCs w:val="18"/>
              </w:rPr>
              <w:t>ul de proiectare este</w:t>
            </w:r>
            <w:r w:rsidRPr="009F59DC">
              <w:rPr>
                <w:rFonts w:ascii="Times New Roman" w:hAnsi="Times New Roman"/>
                <w:iCs/>
                <w:sz w:val="18"/>
                <w:szCs w:val="18"/>
              </w:rPr>
              <w:t xml:space="preserve"> structurat în doua părți – o parte teoretică de fundamentare și o parte practică ce studiază evoluția planificării urbane, arhitectura participativă si raportul arhitectura – societate – oraș, precum și programele de parteneriat public-privat aplicat</w:t>
            </w:r>
            <w:r w:rsidR="00681232">
              <w:rPr>
                <w:rFonts w:ascii="Times New Roman" w:hAnsi="Times New Roman"/>
                <w:iCs/>
                <w:sz w:val="18"/>
                <w:szCs w:val="18"/>
              </w:rPr>
              <w:t>e</w:t>
            </w:r>
            <w:r w:rsidRPr="009F59DC">
              <w:rPr>
                <w:rFonts w:ascii="Times New Roman" w:hAnsi="Times New Roman"/>
                <w:iCs/>
                <w:sz w:val="18"/>
                <w:szCs w:val="18"/>
              </w:rPr>
              <w:t xml:space="preserve"> asupra unui caz concret propus pentru intervenție urbană studenților. Laboratorul Cursului de urbanism privește câteva </w:t>
            </w:r>
            <w:r w:rsidRPr="000062C6">
              <w:rPr>
                <w:rFonts w:ascii="Times New Roman" w:hAnsi="Times New Roman"/>
                <w:bCs/>
                <w:iCs/>
                <w:sz w:val="18"/>
                <w:szCs w:val="18"/>
              </w:rPr>
              <w:t>direcții de bază</w:t>
            </w:r>
            <w:r w:rsidRPr="000062C6">
              <w:rPr>
                <w:rFonts w:ascii="Times New Roman" w:hAnsi="Times New Roman"/>
                <w:iCs/>
                <w:sz w:val="18"/>
                <w:szCs w:val="18"/>
              </w:rPr>
              <w:t>:</w:t>
            </w:r>
            <w:r w:rsidR="000062C6">
              <w:rPr>
                <w:rFonts w:ascii="Times New Roman" w:hAnsi="Times New Roman"/>
                <w:iCs/>
                <w:sz w:val="18"/>
                <w:szCs w:val="18"/>
              </w:rPr>
              <w:t xml:space="preserve"> </w:t>
            </w:r>
            <w:r w:rsidRPr="009F59DC">
              <w:rPr>
                <w:rFonts w:ascii="Times New Roman" w:hAnsi="Times New Roman"/>
                <w:iCs/>
                <w:sz w:val="18"/>
                <w:szCs w:val="18"/>
              </w:rPr>
              <w:t>analiza și interpretarea orașului la diferite scări de intervenție;</w:t>
            </w:r>
            <w:r w:rsidR="000062C6">
              <w:rPr>
                <w:rFonts w:ascii="Times New Roman" w:hAnsi="Times New Roman"/>
                <w:iCs/>
                <w:sz w:val="18"/>
                <w:szCs w:val="18"/>
              </w:rPr>
              <w:t xml:space="preserve"> </w:t>
            </w:r>
            <w:r w:rsidRPr="009F59DC">
              <w:rPr>
                <w:rFonts w:ascii="Times New Roman" w:hAnsi="Times New Roman"/>
                <w:iCs/>
                <w:sz w:val="18"/>
                <w:szCs w:val="18"/>
              </w:rPr>
              <w:t>dezvoltarea de instrumente de planificare urbană bazate pe colaborarea între factorii de decizie publici și operatorii privați;</w:t>
            </w:r>
            <w:r w:rsidR="000062C6">
              <w:rPr>
                <w:rFonts w:ascii="Times New Roman" w:hAnsi="Times New Roman"/>
                <w:iCs/>
                <w:sz w:val="18"/>
                <w:szCs w:val="18"/>
              </w:rPr>
              <w:t xml:space="preserve"> </w:t>
            </w:r>
            <w:r w:rsidRPr="009F59DC">
              <w:rPr>
                <w:rFonts w:ascii="Times New Roman" w:hAnsi="Times New Roman"/>
                <w:iCs/>
                <w:sz w:val="18"/>
                <w:szCs w:val="18"/>
              </w:rPr>
              <w:t xml:space="preserve">elaborarea de proiecte de intervenție la scară urbană și la scara locala, în cadrul sistemelor de noi centralități urbane sau de noi sisteme de spații </w:t>
            </w:r>
            <w:r w:rsidR="00B5202E">
              <w:rPr>
                <w:rFonts w:ascii="Times New Roman" w:hAnsi="Times New Roman"/>
                <w:iCs/>
                <w:sz w:val="18"/>
                <w:szCs w:val="18"/>
              </w:rPr>
              <w:t>publice</w:t>
            </w:r>
            <w:r w:rsidR="00681232">
              <w:rPr>
                <w:rFonts w:ascii="Times New Roman" w:hAnsi="Times New Roman"/>
                <w:iCs/>
                <w:sz w:val="18"/>
                <w:szCs w:val="18"/>
              </w:rPr>
              <w:t>.</w:t>
            </w:r>
          </w:p>
          <w:p w14:paraId="0DA3639C" w14:textId="37328B15" w:rsidR="00440EEF" w:rsidRPr="009F59DC" w:rsidRDefault="00440EEF" w:rsidP="009F59DC">
            <w:pPr>
              <w:tabs>
                <w:tab w:val="left" w:pos="993"/>
              </w:tabs>
              <w:autoSpaceDE w:val="0"/>
              <w:autoSpaceDN w:val="0"/>
              <w:adjustRightInd w:val="0"/>
              <w:rPr>
                <w:rFonts w:ascii="Times New Roman" w:hAnsi="Times New Roman"/>
                <w:iCs/>
                <w:sz w:val="18"/>
                <w:szCs w:val="18"/>
              </w:rPr>
            </w:pPr>
            <w:r w:rsidRPr="009F59DC">
              <w:rPr>
                <w:rFonts w:ascii="Times New Roman" w:hAnsi="Times New Roman"/>
                <w:iCs/>
                <w:sz w:val="18"/>
                <w:szCs w:val="18"/>
              </w:rPr>
              <w:t>Aceste obiective sunt urmărite prin dezvoltarea analizei interpretative și a proiectelor de planificare în diferite zone de studiu din Roma, zone care sunt în centrul atenției municipalității romane, destinate a fi supuse unor intervenții majore de recalificare locală și de creare a unor noi sisteme de centralități urbane.</w:t>
            </w:r>
          </w:p>
          <w:p w14:paraId="069C2A6D" w14:textId="77777777" w:rsidR="00440EEF" w:rsidRPr="00681232" w:rsidRDefault="00440EEF" w:rsidP="009F59DC">
            <w:pPr>
              <w:tabs>
                <w:tab w:val="left" w:pos="993"/>
              </w:tabs>
              <w:autoSpaceDE w:val="0"/>
              <w:autoSpaceDN w:val="0"/>
              <w:adjustRightInd w:val="0"/>
              <w:rPr>
                <w:rFonts w:ascii="Times New Roman" w:hAnsi="Times New Roman"/>
                <w:sz w:val="18"/>
                <w:szCs w:val="18"/>
              </w:rPr>
            </w:pPr>
          </w:p>
          <w:p w14:paraId="0857A2C3" w14:textId="01AD8E10" w:rsidR="00360C89" w:rsidRPr="009F59DC" w:rsidRDefault="00D717BB" w:rsidP="009F59DC">
            <w:pPr>
              <w:tabs>
                <w:tab w:val="left" w:pos="993"/>
              </w:tabs>
              <w:autoSpaceDE w:val="0"/>
              <w:autoSpaceDN w:val="0"/>
              <w:adjustRightInd w:val="0"/>
              <w:rPr>
                <w:rFonts w:ascii="Times New Roman" w:hAnsi="Times New Roman"/>
                <w:iCs/>
                <w:sz w:val="18"/>
                <w:szCs w:val="18"/>
                <w:lang w:eastAsia="ro-RO"/>
              </w:rPr>
            </w:pPr>
            <w:r w:rsidRPr="009F59DC">
              <w:rPr>
                <w:rFonts w:ascii="Times New Roman" w:hAnsi="Times New Roman"/>
                <w:iCs/>
                <w:sz w:val="18"/>
                <w:szCs w:val="18"/>
              </w:rPr>
              <w:t>P</w:t>
            </w:r>
            <w:r w:rsidR="002F35A8" w:rsidRPr="009F59DC">
              <w:rPr>
                <w:rFonts w:ascii="Times New Roman" w:hAnsi="Times New Roman"/>
                <w:iCs/>
                <w:sz w:val="18"/>
                <w:szCs w:val="18"/>
              </w:rPr>
              <w:t>regătirea și organizarea predării</w:t>
            </w:r>
            <w:r w:rsidRPr="009F59DC">
              <w:rPr>
                <w:rFonts w:ascii="Times New Roman" w:hAnsi="Times New Roman"/>
                <w:iCs/>
                <w:sz w:val="18"/>
                <w:szCs w:val="18"/>
              </w:rPr>
              <w:t xml:space="preserve"> </w:t>
            </w:r>
            <w:r w:rsidR="002F35A8" w:rsidRPr="009F59DC">
              <w:rPr>
                <w:rFonts w:ascii="Times New Roman" w:hAnsi="Times New Roman"/>
                <w:iCs/>
                <w:sz w:val="18"/>
                <w:szCs w:val="18"/>
                <w:lang w:eastAsia="ro-RO"/>
              </w:rPr>
              <w:t xml:space="preserve">se subordonează </w:t>
            </w:r>
            <w:r w:rsidR="00360C89" w:rsidRPr="009F59DC">
              <w:rPr>
                <w:rFonts w:ascii="Times New Roman" w:hAnsi="Times New Roman"/>
                <w:iCs/>
                <w:sz w:val="18"/>
                <w:szCs w:val="18"/>
                <w:lang w:eastAsia="ro-RO"/>
              </w:rPr>
              <w:t>obiectivel</w:t>
            </w:r>
            <w:r w:rsidR="002F35A8" w:rsidRPr="009F59DC">
              <w:rPr>
                <w:rFonts w:ascii="Times New Roman" w:hAnsi="Times New Roman"/>
                <w:iCs/>
                <w:sz w:val="18"/>
                <w:szCs w:val="18"/>
                <w:lang w:eastAsia="ro-RO"/>
              </w:rPr>
              <w:t>or</w:t>
            </w:r>
            <w:r w:rsidR="00360C89" w:rsidRPr="009F59DC">
              <w:rPr>
                <w:rFonts w:ascii="Times New Roman" w:hAnsi="Times New Roman"/>
                <w:iCs/>
                <w:sz w:val="18"/>
                <w:szCs w:val="18"/>
                <w:lang w:eastAsia="ro-RO"/>
              </w:rPr>
              <w:t xml:space="preserve"> urmărite în cadrul activității de atelier</w:t>
            </w:r>
            <w:r w:rsidR="002F35A8" w:rsidRPr="009F59DC">
              <w:rPr>
                <w:rFonts w:ascii="Times New Roman" w:hAnsi="Times New Roman"/>
                <w:iCs/>
                <w:sz w:val="18"/>
                <w:szCs w:val="18"/>
                <w:lang w:eastAsia="ro-RO"/>
              </w:rPr>
              <w:t>, care</w:t>
            </w:r>
            <w:r w:rsidR="00360C89" w:rsidRPr="009F59DC">
              <w:rPr>
                <w:rFonts w:ascii="Times New Roman" w:hAnsi="Times New Roman"/>
                <w:iCs/>
                <w:sz w:val="18"/>
                <w:szCs w:val="18"/>
                <w:lang w:eastAsia="ro-RO"/>
              </w:rPr>
              <w:t xml:space="preserve"> privesc câteva categorii esențiale – concept, spațialitate, tectonică, structură, contextualizare, astfel:</w:t>
            </w:r>
          </w:p>
          <w:p w14:paraId="250BC4A8" w14:textId="48FF2BB0" w:rsidR="00360C89" w:rsidRPr="009F59DC" w:rsidRDefault="00360C89" w:rsidP="009F59DC">
            <w:pPr>
              <w:tabs>
                <w:tab w:val="left" w:pos="993"/>
              </w:tabs>
              <w:autoSpaceDE w:val="0"/>
              <w:autoSpaceDN w:val="0"/>
              <w:adjustRightInd w:val="0"/>
              <w:rPr>
                <w:rFonts w:ascii="Times New Roman" w:hAnsi="Times New Roman"/>
                <w:iCs/>
                <w:sz w:val="18"/>
                <w:szCs w:val="18"/>
                <w:lang w:eastAsia="ro-RO"/>
              </w:rPr>
            </w:pPr>
            <w:r w:rsidRPr="009F59DC">
              <w:rPr>
                <w:rFonts w:ascii="Times New Roman" w:hAnsi="Times New Roman"/>
                <w:iCs/>
                <w:sz w:val="18"/>
                <w:szCs w:val="18"/>
                <w:lang w:eastAsia="ro-RO"/>
              </w:rPr>
              <w:t>- înţelegerea funcţiunii și a organizării spațiale</w:t>
            </w:r>
          </w:p>
          <w:p w14:paraId="7B08C906" w14:textId="290E7C5F" w:rsidR="00360C89" w:rsidRPr="009F59DC" w:rsidRDefault="00360C89" w:rsidP="009F59DC">
            <w:pPr>
              <w:tabs>
                <w:tab w:val="left" w:pos="993"/>
              </w:tabs>
              <w:autoSpaceDE w:val="0"/>
              <w:autoSpaceDN w:val="0"/>
              <w:adjustRightInd w:val="0"/>
              <w:rPr>
                <w:rFonts w:ascii="Times New Roman" w:hAnsi="Times New Roman"/>
                <w:iCs/>
                <w:sz w:val="18"/>
                <w:szCs w:val="18"/>
                <w:lang w:eastAsia="ro-RO"/>
              </w:rPr>
            </w:pPr>
            <w:r w:rsidRPr="009F59DC">
              <w:rPr>
                <w:rFonts w:ascii="Times New Roman" w:hAnsi="Times New Roman"/>
                <w:iCs/>
                <w:sz w:val="18"/>
                <w:szCs w:val="18"/>
                <w:lang w:eastAsia="ro-RO"/>
              </w:rPr>
              <w:t xml:space="preserve">- înţelegerea construcţiei / formei – structură-material și resurse expresive, dimensiunea tectonică </w:t>
            </w:r>
            <w:r w:rsidR="00E423EE">
              <w:rPr>
                <w:rFonts w:ascii="Times New Roman" w:hAnsi="Times New Roman"/>
                <w:iCs/>
                <w:sz w:val="18"/>
                <w:szCs w:val="18"/>
                <w:lang w:eastAsia="ro-RO"/>
              </w:rPr>
              <w:t>/</w:t>
            </w:r>
            <w:r w:rsidRPr="009F59DC">
              <w:rPr>
                <w:rFonts w:ascii="Times New Roman" w:hAnsi="Times New Roman"/>
                <w:iCs/>
                <w:sz w:val="18"/>
                <w:szCs w:val="18"/>
                <w:lang w:eastAsia="ro-RO"/>
              </w:rPr>
              <w:t xml:space="preserve"> întelegerea sensului arhitectural al structurii, subordona</w:t>
            </w:r>
            <w:r w:rsidR="00B5202E">
              <w:rPr>
                <w:rFonts w:ascii="Times New Roman" w:hAnsi="Times New Roman"/>
                <w:iCs/>
                <w:sz w:val="18"/>
                <w:szCs w:val="18"/>
                <w:lang w:eastAsia="ro-RO"/>
              </w:rPr>
              <w:t xml:space="preserve">rea fata de </w:t>
            </w:r>
            <w:r w:rsidRPr="009F59DC">
              <w:rPr>
                <w:rFonts w:ascii="Times New Roman" w:hAnsi="Times New Roman"/>
                <w:iCs/>
                <w:sz w:val="18"/>
                <w:szCs w:val="18"/>
                <w:lang w:eastAsia="ro-RO"/>
              </w:rPr>
              <w:t xml:space="preserve"> ordin</w:t>
            </w:r>
            <w:r w:rsidR="00B5202E">
              <w:rPr>
                <w:rFonts w:ascii="Times New Roman" w:hAnsi="Times New Roman"/>
                <w:iCs/>
                <w:sz w:val="18"/>
                <w:szCs w:val="18"/>
                <w:lang w:eastAsia="ro-RO"/>
              </w:rPr>
              <w:t>ea</w:t>
            </w:r>
            <w:r w:rsidRPr="009F59DC">
              <w:rPr>
                <w:rFonts w:ascii="Times New Roman" w:hAnsi="Times New Roman"/>
                <w:iCs/>
                <w:sz w:val="18"/>
                <w:szCs w:val="18"/>
                <w:lang w:eastAsia="ro-RO"/>
              </w:rPr>
              <w:t xml:space="preserve"> spațial</w:t>
            </w:r>
            <w:r w:rsidR="00B5202E">
              <w:rPr>
                <w:rFonts w:ascii="Times New Roman" w:hAnsi="Times New Roman"/>
                <w:iCs/>
                <w:sz w:val="18"/>
                <w:szCs w:val="18"/>
                <w:lang w:eastAsia="ro-RO"/>
              </w:rPr>
              <w:t>a</w:t>
            </w:r>
            <w:r w:rsidRPr="009F59DC">
              <w:rPr>
                <w:rFonts w:ascii="Times New Roman" w:hAnsi="Times New Roman"/>
                <w:iCs/>
                <w:sz w:val="18"/>
                <w:szCs w:val="18"/>
                <w:lang w:eastAsia="ro-RO"/>
              </w:rPr>
              <w:t xml:space="preserve"> </w:t>
            </w:r>
          </w:p>
          <w:p w14:paraId="1B14EE62" w14:textId="2D882137" w:rsidR="00360C89" w:rsidRPr="009F59DC" w:rsidRDefault="00360C89" w:rsidP="009F59DC">
            <w:pPr>
              <w:tabs>
                <w:tab w:val="left" w:pos="993"/>
              </w:tabs>
              <w:autoSpaceDE w:val="0"/>
              <w:autoSpaceDN w:val="0"/>
              <w:adjustRightInd w:val="0"/>
              <w:rPr>
                <w:rFonts w:ascii="Times New Roman" w:hAnsi="Times New Roman"/>
                <w:iCs/>
                <w:sz w:val="18"/>
                <w:szCs w:val="18"/>
                <w:lang w:eastAsia="ro-RO"/>
              </w:rPr>
            </w:pPr>
            <w:r w:rsidRPr="009F59DC">
              <w:rPr>
                <w:rFonts w:ascii="Times New Roman" w:hAnsi="Times New Roman"/>
                <w:iCs/>
                <w:sz w:val="18"/>
                <w:szCs w:val="18"/>
                <w:lang w:eastAsia="ro-RO"/>
              </w:rPr>
              <w:t>- caracterul spațial al luminii</w:t>
            </w:r>
          </w:p>
          <w:p w14:paraId="0D09DB2E" w14:textId="475F4FD4" w:rsidR="00360C89" w:rsidRPr="009F59DC" w:rsidRDefault="00360C89" w:rsidP="009F59DC">
            <w:pPr>
              <w:tabs>
                <w:tab w:val="left" w:pos="993"/>
              </w:tabs>
              <w:autoSpaceDE w:val="0"/>
              <w:autoSpaceDN w:val="0"/>
              <w:adjustRightInd w:val="0"/>
              <w:rPr>
                <w:rFonts w:ascii="Times New Roman" w:hAnsi="Times New Roman"/>
                <w:iCs/>
                <w:sz w:val="18"/>
                <w:szCs w:val="18"/>
                <w:lang w:eastAsia="ro-RO"/>
              </w:rPr>
            </w:pPr>
            <w:r w:rsidRPr="009F59DC">
              <w:rPr>
                <w:rFonts w:ascii="Times New Roman" w:hAnsi="Times New Roman"/>
                <w:iCs/>
                <w:sz w:val="18"/>
                <w:szCs w:val="18"/>
                <w:lang w:eastAsia="ro-RO"/>
              </w:rPr>
              <w:t xml:space="preserve">- contextualizarea obiectului de arhitectură, valoarea contextului, relațiile de interdependență </w:t>
            </w:r>
            <w:r w:rsidR="00B5202E">
              <w:rPr>
                <w:rFonts w:ascii="Times New Roman" w:hAnsi="Times New Roman"/>
                <w:iCs/>
                <w:sz w:val="18"/>
                <w:szCs w:val="18"/>
                <w:lang w:eastAsia="ro-RO"/>
              </w:rPr>
              <w:t xml:space="preserve">- </w:t>
            </w:r>
            <w:r w:rsidRPr="009F59DC">
              <w:rPr>
                <w:rFonts w:ascii="Times New Roman" w:hAnsi="Times New Roman"/>
                <w:iCs/>
                <w:sz w:val="18"/>
                <w:szCs w:val="18"/>
                <w:lang w:eastAsia="ro-RO"/>
              </w:rPr>
              <w:t>o recunoaştere, regăsire şi reinvestigare a unor experienţe anterioare prin filtrul arhtectural, prin extragerea trăsăturilor şi structurii locu</w:t>
            </w:r>
            <w:r w:rsidR="00B5202E">
              <w:rPr>
                <w:rFonts w:ascii="Times New Roman" w:hAnsi="Times New Roman"/>
                <w:iCs/>
                <w:sz w:val="18"/>
                <w:szCs w:val="18"/>
                <w:lang w:eastAsia="ro-RO"/>
              </w:rPr>
              <w:t>lui</w:t>
            </w:r>
          </w:p>
          <w:p w14:paraId="4E2A2251" w14:textId="6853E97F" w:rsidR="00360C89" w:rsidRPr="009F59DC" w:rsidRDefault="00360C89" w:rsidP="009F59DC">
            <w:pPr>
              <w:tabs>
                <w:tab w:val="left" w:pos="993"/>
              </w:tabs>
              <w:autoSpaceDE w:val="0"/>
              <w:autoSpaceDN w:val="0"/>
              <w:adjustRightInd w:val="0"/>
              <w:rPr>
                <w:rFonts w:ascii="Times New Roman" w:hAnsi="Times New Roman"/>
                <w:iCs/>
                <w:sz w:val="18"/>
                <w:szCs w:val="18"/>
                <w:lang w:eastAsia="ro-RO"/>
              </w:rPr>
            </w:pPr>
            <w:r w:rsidRPr="009F59DC">
              <w:rPr>
                <w:rFonts w:ascii="Times New Roman" w:hAnsi="Times New Roman"/>
                <w:iCs/>
                <w:sz w:val="18"/>
                <w:szCs w:val="18"/>
                <w:lang w:eastAsia="ro-RO"/>
              </w:rPr>
              <w:t xml:space="preserve">- limita temporală a actului construirii. </w:t>
            </w:r>
          </w:p>
          <w:p w14:paraId="4662BD1E" w14:textId="587E282F" w:rsidR="00371F89" w:rsidRPr="009F59DC" w:rsidRDefault="00371F89" w:rsidP="00B5202E">
            <w:pPr>
              <w:tabs>
                <w:tab w:val="left" w:pos="993"/>
              </w:tabs>
              <w:autoSpaceDE w:val="0"/>
              <w:autoSpaceDN w:val="0"/>
              <w:adjustRightInd w:val="0"/>
              <w:spacing w:before="120" w:after="120"/>
              <w:rPr>
                <w:rFonts w:ascii="Times New Roman" w:hAnsi="Times New Roman"/>
                <w:iCs/>
                <w:sz w:val="18"/>
                <w:szCs w:val="18"/>
                <w:lang w:eastAsia="ro-RO"/>
              </w:rPr>
            </w:pPr>
            <w:r w:rsidRPr="009F59DC">
              <w:rPr>
                <w:rFonts w:ascii="Times New Roman" w:hAnsi="Times New Roman"/>
                <w:iCs/>
                <w:sz w:val="18"/>
                <w:szCs w:val="18"/>
                <w:lang w:eastAsia="ro-RO"/>
              </w:rPr>
              <w:t>Activitatea de cercetare pe care o desfășor este complementară activității didactice</w:t>
            </w:r>
            <w:r w:rsidR="00B5202E">
              <w:rPr>
                <w:rFonts w:ascii="Times New Roman" w:hAnsi="Times New Roman"/>
                <w:iCs/>
                <w:sz w:val="18"/>
                <w:szCs w:val="18"/>
                <w:lang w:eastAsia="ro-RO"/>
              </w:rPr>
              <w:t xml:space="preserve"> si</w:t>
            </w:r>
            <w:r w:rsidRPr="009F59DC">
              <w:rPr>
                <w:rFonts w:ascii="Times New Roman" w:hAnsi="Times New Roman"/>
                <w:iCs/>
                <w:sz w:val="18"/>
                <w:szCs w:val="18"/>
                <w:lang w:eastAsia="ro-RO"/>
              </w:rPr>
              <w:t xml:space="preserve"> </w:t>
            </w:r>
            <w:r w:rsidR="00B5202E" w:rsidRPr="009F59DC">
              <w:rPr>
                <w:rFonts w:ascii="Times New Roman" w:hAnsi="Times New Roman"/>
                <w:iCs/>
                <w:sz w:val="18"/>
                <w:szCs w:val="18"/>
                <w:lang w:eastAsia="ro-RO"/>
              </w:rPr>
              <w:t>se bazeaza pe o continuitate intre directiile teoretice si inter-relationarea cu proiectul de arhitectura</w:t>
            </w:r>
            <w:r w:rsidR="00E423EE" w:rsidRPr="009F59DC">
              <w:rPr>
                <w:rFonts w:ascii="Times New Roman" w:hAnsi="Times New Roman"/>
                <w:iCs/>
                <w:sz w:val="18"/>
                <w:szCs w:val="18"/>
                <w:lang w:eastAsia="ro-RO"/>
              </w:rPr>
              <w:t xml:space="preserve"> pentru a facilita atingerea obiectivelor propuse in cadrul atelierului de proiectare</w:t>
            </w:r>
            <w:r w:rsidR="00E423EE">
              <w:rPr>
                <w:rFonts w:ascii="Times New Roman" w:hAnsi="Times New Roman"/>
                <w:iCs/>
                <w:sz w:val="18"/>
                <w:szCs w:val="18"/>
                <w:lang w:eastAsia="ro-RO"/>
              </w:rPr>
              <w:t xml:space="preserve"> si </w:t>
            </w:r>
            <w:r w:rsidR="00B5202E" w:rsidRPr="009F59DC">
              <w:rPr>
                <w:rFonts w:ascii="Times New Roman" w:hAnsi="Times New Roman"/>
                <w:iCs/>
                <w:sz w:val="18"/>
                <w:szCs w:val="18"/>
                <w:lang w:eastAsia="ro-RO"/>
              </w:rPr>
              <w:t>a incerca o aprofundare a temei orasului, relatiei context-obiect, a planurilor fizic – perceptiv</w:t>
            </w:r>
            <w:r w:rsidR="00E423EE">
              <w:rPr>
                <w:rFonts w:ascii="Times New Roman" w:hAnsi="Times New Roman"/>
                <w:iCs/>
                <w:sz w:val="18"/>
                <w:szCs w:val="18"/>
                <w:lang w:eastAsia="ro-RO"/>
              </w:rPr>
              <w:t xml:space="preserve">. Aceasta abordare </w:t>
            </w:r>
            <w:r w:rsidRPr="009F59DC">
              <w:rPr>
                <w:rFonts w:ascii="Times New Roman" w:hAnsi="Times New Roman"/>
                <w:iCs/>
                <w:sz w:val="18"/>
                <w:szCs w:val="18"/>
                <w:lang w:eastAsia="ro-RO"/>
              </w:rPr>
              <w:t>înce</w:t>
            </w:r>
            <w:r w:rsidR="00E423EE">
              <w:rPr>
                <w:rFonts w:ascii="Times New Roman" w:hAnsi="Times New Roman"/>
                <w:iCs/>
                <w:sz w:val="18"/>
                <w:szCs w:val="18"/>
                <w:lang w:eastAsia="ro-RO"/>
              </w:rPr>
              <w:t>arca</w:t>
            </w:r>
            <w:r w:rsidRPr="009F59DC">
              <w:rPr>
                <w:rFonts w:ascii="Times New Roman" w:hAnsi="Times New Roman"/>
                <w:iCs/>
                <w:sz w:val="18"/>
                <w:szCs w:val="18"/>
                <w:lang w:eastAsia="ro-RO"/>
              </w:rPr>
              <w:t xml:space="preserve"> sa fixeze repere calitative atat la nivel urban cat la la nivelul obiectului de arhitectura, </w:t>
            </w:r>
            <w:r w:rsidR="00B5202E" w:rsidRPr="00E423EE">
              <w:rPr>
                <w:rFonts w:ascii="Times New Roman" w:hAnsi="Times New Roman"/>
                <w:iCs/>
                <w:sz w:val="18"/>
                <w:szCs w:val="18"/>
                <w:lang w:eastAsia="ro-RO"/>
              </w:rPr>
              <w:t xml:space="preserve">pornind si in acelasi timp ajungand la înţelegerea sensibilă prin interpretare contemporană a ceea ce înseamnă </w:t>
            </w:r>
            <w:r w:rsidR="00B5202E" w:rsidRPr="00E423EE">
              <w:rPr>
                <w:rFonts w:ascii="Times New Roman" w:hAnsi="Times New Roman"/>
                <w:i/>
                <w:sz w:val="18"/>
                <w:szCs w:val="18"/>
                <w:lang w:eastAsia="ro-RO"/>
              </w:rPr>
              <w:t>genius loci</w:t>
            </w:r>
            <w:r w:rsidR="00B5202E" w:rsidRPr="00E423EE">
              <w:rPr>
                <w:rFonts w:ascii="Times New Roman" w:hAnsi="Times New Roman"/>
                <w:iCs/>
                <w:sz w:val="18"/>
                <w:szCs w:val="18"/>
                <w:lang w:eastAsia="ro-RO"/>
              </w:rPr>
              <w:t>,</w:t>
            </w:r>
            <w:r w:rsidR="00B5202E">
              <w:rPr>
                <w:rFonts w:ascii="Times New Roman" w:hAnsi="Times New Roman"/>
                <w:iCs/>
                <w:sz w:val="18"/>
                <w:szCs w:val="18"/>
                <w:lang w:eastAsia="ro-RO"/>
              </w:rPr>
              <w:t xml:space="preserve"> </w:t>
            </w:r>
            <w:r w:rsidRPr="009F59DC">
              <w:rPr>
                <w:rFonts w:ascii="Times New Roman" w:hAnsi="Times New Roman"/>
                <w:iCs/>
                <w:sz w:val="18"/>
                <w:szCs w:val="18"/>
                <w:lang w:eastAsia="ro-RO"/>
              </w:rPr>
              <w:t>calitatea locului percepută la nivel subiectiv, experiența poetică a locului ce primează intervenției.</w:t>
            </w:r>
          </w:p>
          <w:p w14:paraId="5D4C8941" w14:textId="2BC616E3" w:rsidR="006A3B13" w:rsidRPr="009F59DC" w:rsidRDefault="00D55BDF" w:rsidP="009952A6">
            <w:pPr>
              <w:tabs>
                <w:tab w:val="left" w:pos="993"/>
              </w:tabs>
              <w:autoSpaceDE w:val="0"/>
              <w:autoSpaceDN w:val="0"/>
              <w:adjustRightInd w:val="0"/>
              <w:spacing w:after="120"/>
              <w:rPr>
                <w:rFonts w:ascii="Times New Roman" w:hAnsi="Times New Roman"/>
                <w:iCs/>
                <w:sz w:val="18"/>
                <w:szCs w:val="18"/>
                <w:lang w:eastAsia="ro-RO"/>
              </w:rPr>
            </w:pPr>
            <w:r w:rsidRPr="009F59DC">
              <w:rPr>
                <w:rFonts w:ascii="Times New Roman" w:hAnsi="Times New Roman"/>
                <w:iCs/>
                <w:sz w:val="18"/>
                <w:szCs w:val="18"/>
              </w:rPr>
              <w:t xml:space="preserve">Obiectivele didactice urmărite se reflectă și în activitatea și rezultatele obținute de studenții îndrumați prin interesul alocat de aceștia pentru integrarea aspectelor teoretice în procesul de proiectare, dar și în preocuparea pentru îndrumarea și formarea de tinere cadre didactice. În acest sens pot fi menționate </w:t>
            </w:r>
            <w:r w:rsidR="009952A6">
              <w:rPr>
                <w:rFonts w:ascii="Times New Roman" w:hAnsi="Times New Roman"/>
                <w:iCs/>
                <w:sz w:val="18"/>
                <w:szCs w:val="18"/>
              </w:rPr>
              <w:t>di</w:t>
            </w:r>
            <w:r w:rsidR="000C66F7" w:rsidRPr="009F59DC">
              <w:rPr>
                <w:rFonts w:ascii="Times New Roman" w:hAnsi="Times New Roman"/>
                <w:iCs/>
                <w:sz w:val="18"/>
                <w:szCs w:val="18"/>
              </w:rPr>
              <w:t xml:space="preserve">plome </w:t>
            </w:r>
            <w:r w:rsidR="00201BC5">
              <w:rPr>
                <w:rFonts w:ascii="Times New Roman" w:hAnsi="Times New Roman"/>
                <w:iCs/>
                <w:sz w:val="18"/>
                <w:szCs w:val="18"/>
              </w:rPr>
              <w:t xml:space="preserve">sau lucrari teoretice de disertatie </w:t>
            </w:r>
            <w:r w:rsidR="000062C6">
              <w:rPr>
                <w:rFonts w:ascii="Times New Roman" w:hAnsi="Times New Roman"/>
                <w:iCs/>
                <w:sz w:val="18"/>
                <w:szCs w:val="18"/>
              </w:rPr>
              <w:t>cu rezultate coerente atat ca demers sau apreciere, selectare sau</w:t>
            </w:r>
            <w:r w:rsidR="005F1356" w:rsidRPr="009F59DC">
              <w:rPr>
                <w:rFonts w:ascii="Times New Roman" w:hAnsi="Times New Roman"/>
                <w:iCs/>
                <w:sz w:val="18"/>
                <w:szCs w:val="18"/>
              </w:rPr>
              <w:t xml:space="preserve"> </w:t>
            </w:r>
            <w:r w:rsidRPr="009F59DC">
              <w:rPr>
                <w:rFonts w:ascii="Times New Roman" w:hAnsi="Times New Roman"/>
                <w:iCs/>
                <w:sz w:val="18"/>
                <w:szCs w:val="18"/>
              </w:rPr>
              <w:t>inter</w:t>
            </w:r>
            <w:r w:rsidR="00681232">
              <w:rPr>
                <w:rFonts w:ascii="Times New Roman" w:hAnsi="Times New Roman"/>
                <w:iCs/>
                <w:sz w:val="18"/>
                <w:szCs w:val="18"/>
              </w:rPr>
              <w:t>e</w:t>
            </w:r>
            <w:r w:rsidRPr="009F59DC">
              <w:rPr>
                <w:rFonts w:ascii="Times New Roman" w:hAnsi="Times New Roman"/>
                <w:iCs/>
                <w:sz w:val="18"/>
                <w:szCs w:val="18"/>
              </w:rPr>
              <w:t>sul pentru cont</w:t>
            </w:r>
            <w:r w:rsidR="000C66F7" w:rsidRPr="009F59DC">
              <w:rPr>
                <w:rFonts w:ascii="Times New Roman" w:hAnsi="Times New Roman"/>
                <w:iCs/>
                <w:sz w:val="18"/>
                <w:szCs w:val="18"/>
              </w:rPr>
              <w:t>i</w:t>
            </w:r>
            <w:r w:rsidRPr="009F59DC">
              <w:rPr>
                <w:rFonts w:ascii="Times New Roman" w:hAnsi="Times New Roman"/>
                <w:iCs/>
                <w:sz w:val="18"/>
                <w:szCs w:val="18"/>
              </w:rPr>
              <w:t xml:space="preserve">nuitatea demersului teoretic prin cercetări ulterioare – </w:t>
            </w:r>
            <w:r w:rsidR="00201BC5">
              <w:rPr>
                <w:rFonts w:ascii="Times New Roman" w:hAnsi="Times New Roman"/>
                <w:iCs/>
                <w:sz w:val="18"/>
                <w:szCs w:val="18"/>
              </w:rPr>
              <w:t>doctorat, activitate didactica, activitate de cercetare sau practica de arhitectura</w:t>
            </w:r>
            <w:r w:rsidR="009952A6">
              <w:rPr>
                <w:rFonts w:ascii="Times New Roman" w:hAnsi="Times New Roman"/>
                <w:iCs/>
                <w:sz w:val="18"/>
                <w:szCs w:val="18"/>
              </w:rPr>
              <w:t>.</w:t>
            </w:r>
          </w:p>
        </w:tc>
      </w:tr>
      <w:tr w:rsidR="00287CF3" w:rsidRPr="009F59DC" w14:paraId="54DE01C9" w14:textId="77777777" w:rsidTr="004A7BD0">
        <w:trPr>
          <w:trHeight w:val="454"/>
        </w:trPr>
        <w:tc>
          <w:tcPr>
            <w:tcW w:w="562" w:type="dxa"/>
          </w:tcPr>
          <w:p w14:paraId="46193E64" w14:textId="774DAFE7" w:rsidR="00287CF3" w:rsidRPr="009F59DC" w:rsidRDefault="00C96B3B" w:rsidP="009F59DC">
            <w:pPr>
              <w:tabs>
                <w:tab w:val="left" w:pos="993"/>
              </w:tabs>
              <w:autoSpaceDE w:val="0"/>
              <w:autoSpaceDN w:val="0"/>
              <w:adjustRightInd w:val="0"/>
              <w:jc w:val="center"/>
              <w:rPr>
                <w:rFonts w:ascii="Times New Roman" w:hAnsi="Times New Roman"/>
                <w:b/>
              </w:rPr>
            </w:pPr>
            <w:r w:rsidRPr="009F59DC">
              <w:rPr>
                <w:rFonts w:ascii="Times New Roman" w:hAnsi="Times New Roman"/>
                <w:b/>
              </w:rPr>
              <w:lastRenderedPageBreak/>
              <w:t>4.</w:t>
            </w:r>
            <w:r w:rsidR="00837CAB" w:rsidRPr="009F59DC">
              <w:rPr>
                <w:rFonts w:ascii="Times New Roman" w:hAnsi="Times New Roman"/>
                <w:b/>
              </w:rPr>
              <w:t>4.</w:t>
            </w:r>
          </w:p>
        </w:tc>
        <w:tc>
          <w:tcPr>
            <w:tcW w:w="2410" w:type="dxa"/>
          </w:tcPr>
          <w:p w14:paraId="517B54C0" w14:textId="77777777" w:rsidR="00287CF3" w:rsidRPr="009F59DC" w:rsidRDefault="00287CF3" w:rsidP="009F59DC">
            <w:pPr>
              <w:tabs>
                <w:tab w:val="left" w:pos="993"/>
              </w:tabs>
              <w:autoSpaceDE w:val="0"/>
              <w:autoSpaceDN w:val="0"/>
              <w:adjustRightInd w:val="0"/>
              <w:rPr>
                <w:rFonts w:ascii="Times New Roman" w:hAnsi="Times New Roman"/>
              </w:rPr>
            </w:pPr>
            <w:r w:rsidRPr="009F59DC">
              <w:rPr>
                <w:rFonts w:ascii="Times New Roman" w:hAnsi="Times New Roman"/>
                <w:b/>
              </w:rPr>
              <w:t>Contribuții la consolidarea și prestigiul comunității academice</w:t>
            </w:r>
            <w:r w:rsidR="00C40120" w:rsidRPr="009F59DC">
              <w:rPr>
                <w:rFonts w:ascii="Times New Roman" w:hAnsi="Times New Roman"/>
                <w:b/>
              </w:rPr>
              <w:t xml:space="preserve"> a UAUIM</w:t>
            </w:r>
          </w:p>
          <w:p w14:paraId="036F1C1A" w14:textId="77777777" w:rsidR="00287CF3" w:rsidRPr="009F59DC" w:rsidRDefault="00287CF3" w:rsidP="009F59DC">
            <w:pPr>
              <w:tabs>
                <w:tab w:val="left" w:pos="993"/>
              </w:tabs>
              <w:autoSpaceDE w:val="0"/>
              <w:autoSpaceDN w:val="0"/>
              <w:adjustRightInd w:val="0"/>
              <w:rPr>
                <w:rFonts w:ascii="Times New Roman" w:hAnsi="Times New Roman"/>
              </w:rPr>
            </w:pPr>
          </w:p>
        </w:tc>
        <w:tc>
          <w:tcPr>
            <w:tcW w:w="6095" w:type="dxa"/>
            <w:shd w:val="clear" w:color="auto" w:fill="auto"/>
            <w:vAlign w:val="center"/>
          </w:tcPr>
          <w:p w14:paraId="601FFF8E" w14:textId="47E68235" w:rsidR="00BD138D" w:rsidRDefault="00BD138D" w:rsidP="00BD138D">
            <w:pPr>
              <w:tabs>
                <w:tab w:val="left" w:pos="993"/>
              </w:tabs>
              <w:autoSpaceDE w:val="0"/>
              <w:autoSpaceDN w:val="0"/>
              <w:adjustRightInd w:val="0"/>
              <w:rPr>
                <w:rFonts w:ascii="Times New Roman" w:hAnsi="Times New Roman"/>
                <w:sz w:val="18"/>
                <w:szCs w:val="18"/>
              </w:rPr>
            </w:pPr>
            <w:r w:rsidRPr="00BD138D">
              <w:rPr>
                <w:rFonts w:ascii="Times New Roman" w:hAnsi="Times New Roman"/>
                <w:sz w:val="18"/>
                <w:szCs w:val="18"/>
              </w:rPr>
              <w:t>In cadrul activitatilor academice</w:t>
            </w:r>
            <w:r>
              <w:rPr>
                <w:rFonts w:ascii="Times New Roman" w:hAnsi="Times New Roman"/>
                <w:sz w:val="18"/>
                <w:szCs w:val="18"/>
              </w:rPr>
              <w:t>,</w:t>
            </w:r>
            <w:r w:rsidRPr="00BD138D">
              <w:rPr>
                <w:rFonts w:ascii="Times New Roman" w:hAnsi="Times New Roman"/>
                <w:sz w:val="18"/>
                <w:szCs w:val="18"/>
              </w:rPr>
              <w:t xml:space="preserve"> </w:t>
            </w:r>
            <w:r>
              <w:rPr>
                <w:rFonts w:ascii="Times New Roman" w:hAnsi="Times New Roman"/>
                <w:sz w:val="18"/>
                <w:szCs w:val="18"/>
              </w:rPr>
              <w:t xml:space="preserve">pe langa activitatea de indrumare la atelier, desfasurata in decursul timpului in paralel la ateliere de proiectare din ani diferiti (an 1 arhitectura si urbanism, an2, an 3, an 4) </w:t>
            </w:r>
            <w:r w:rsidRPr="00BD138D">
              <w:rPr>
                <w:rFonts w:ascii="Times New Roman" w:hAnsi="Times New Roman"/>
                <w:sz w:val="18"/>
                <w:szCs w:val="18"/>
              </w:rPr>
              <w:t xml:space="preserve">am participat la indrumarea proiectelor de diploma si disertatie precum si in cadrul diferitelor comisii de evaluare a </w:t>
            </w:r>
            <w:r>
              <w:rPr>
                <w:rFonts w:ascii="Times New Roman" w:hAnsi="Times New Roman"/>
                <w:sz w:val="18"/>
                <w:szCs w:val="18"/>
              </w:rPr>
              <w:t>proiectelor</w:t>
            </w:r>
            <w:r w:rsidRPr="00BD138D">
              <w:rPr>
                <w:rFonts w:ascii="Times New Roman" w:hAnsi="Times New Roman"/>
                <w:sz w:val="18"/>
                <w:szCs w:val="18"/>
              </w:rPr>
              <w:t>,</w:t>
            </w:r>
            <w:r>
              <w:rPr>
                <w:rFonts w:ascii="Times New Roman" w:hAnsi="Times New Roman"/>
                <w:sz w:val="18"/>
                <w:szCs w:val="18"/>
              </w:rPr>
              <w:t xml:space="preserve"> schite, proiecte de </w:t>
            </w:r>
            <w:r w:rsidR="00F55D04">
              <w:rPr>
                <w:rFonts w:ascii="Times New Roman" w:hAnsi="Times New Roman"/>
                <w:sz w:val="18"/>
                <w:szCs w:val="18"/>
              </w:rPr>
              <w:t xml:space="preserve">verificare, disertatii </w:t>
            </w:r>
            <w:r>
              <w:rPr>
                <w:rFonts w:ascii="Times New Roman" w:hAnsi="Times New Roman"/>
                <w:sz w:val="18"/>
                <w:szCs w:val="18"/>
              </w:rPr>
              <w:t>sau ca membru in comisia de admitere la Facultatea de Arhitectura</w:t>
            </w:r>
            <w:r w:rsidRPr="00BD138D">
              <w:rPr>
                <w:rFonts w:ascii="Times New Roman" w:hAnsi="Times New Roman"/>
                <w:sz w:val="18"/>
                <w:szCs w:val="18"/>
              </w:rPr>
              <w:t>.</w:t>
            </w:r>
          </w:p>
          <w:p w14:paraId="2D4C37CC" w14:textId="77777777" w:rsidR="00BD138D" w:rsidRPr="00BD138D" w:rsidRDefault="00BD138D" w:rsidP="00BD138D">
            <w:pPr>
              <w:tabs>
                <w:tab w:val="left" w:pos="993"/>
              </w:tabs>
              <w:autoSpaceDE w:val="0"/>
              <w:autoSpaceDN w:val="0"/>
              <w:adjustRightInd w:val="0"/>
              <w:rPr>
                <w:rFonts w:ascii="Times New Roman" w:hAnsi="Times New Roman"/>
                <w:sz w:val="18"/>
                <w:szCs w:val="18"/>
              </w:rPr>
            </w:pPr>
          </w:p>
          <w:p w14:paraId="1F5FDB48" w14:textId="77777777" w:rsidR="00234AC5" w:rsidRPr="009F59DC" w:rsidRDefault="00234AC5" w:rsidP="009F59DC">
            <w:pPr>
              <w:pStyle w:val="ListParagraph"/>
              <w:tabs>
                <w:tab w:val="left" w:pos="993"/>
              </w:tabs>
              <w:autoSpaceDE w:val="0"/>
              <w:autoSpaceDN w:val="0"/>
              <w:adjustRightInd w:val="0"/>
              <w:ind w:left="357"/>
              <w:rPr>
                <w:rFonts w:ascii="Times New Roman" w:hAnsi="Times New Roman"/>
                <w:iCs/>
                <w:sz w:val="18"/>
                <w:szCs w:val="18"/>
              </w:rPr>
            </w:pPr>
          </w:p>
          <w:p w14:paraId="3B1395B0" w14:textId="25D630FD" w:rsidR="00234AC5" w:rsidRPr="00042358" w:rsidRDefault="00042358" w:rsidP="00042358">
            <w:pPr>
              <w:tabs>
                <w:tab w:val="left" w:pos="993"/>
              </w:tabs>
              <w:autoSpaceDE w:val="0"/>
              <w:autoSpaceDN w:val="0"/>
              <w:adjustRightInd w:val="0"/>
              <w:rPr>
                <w:rFonts w:ascii="Times New Roman" w:hAnsi="Times New Roman"/>
                <w:sz w:val="18"/>
                <w:szCs w:val="18"/>
              </w:rPr>
            </w:pPr>
            <w:r w:rsidRPr="00042358">
              <w:rPr>
                <w:rFonts w:ascii="Times New Roman" w:hAnsi="Times New Roman"/>
                <w:sz w:val="18"/>
                <w:szCs w:val="18"/>
              </w:rPr>
              <w:t xml:space="preserve">O posibila contributie la prezentarea activitatii din cadrul Facultatii de Arhitectura poate fi considerata </w:t>
            </w:r>
            <w:r w:rsidR="00AC614F">
              <w:rPr>
                <w:rFonts w:ascii="Times New Roman" w:hAnsi="Times New Roman"/>
                <w:sz w:val="18"/>
                <w:szCs w:val="18"/>
              </w:rPr>
              <w:t>i</w:t>
            </w:r>
            <w:r w:rsidRPr="00042358">
              <w:rPr>
                <w:rFonts w:ascii="Times New Roman" w:hAnsi="Times New Roman"/>
                <w:sz w:val="18"/>
                <w:szCs w:val="18"/>
              </w:rPr>
              <w:t>mplicarea in raportul stiintific cu Sapienza Universita di Roma, dat fiind participarea</w:t>
            </w:r>
            <w:r>
              <w:rPr>
                <w:rFonts w:ascii="Times New Roman" w:hAnsi="Times New Roman"/>
                <w:sz w:val="18"/>
                <w:szCs w:val="18"/>
              </w:rPr>
              <w:t xml:space="preserve"> </w:t>
            </w:r>
            <w:r w:rsidRPr="00042358">
              <w:rPr>
                <w:rFonts w:ascii="Times New Roman" w:hAnsi="Times New Roman"/>
                <w:sz w:val="18"/>
                <w:szCs w:val="18"/>
              </w:rPr>
              <w:t>studentilor la doua scoli de vara organiza</w:t>
            </w:r>
            <w:r>
              <w:rPr>
                <w:rFonts w:ascii="Times New Roman" w:hAnsi="Times New Roman"/>
                <w:sz w:val="18"/>
                <w:szCs w:val="18"/>
              </w:rPr>
              <w:t>t</w:t>
            </w:r>
            <w:r w:rsidRPr="00042358">
              <w:rPr>
                <w:rFonts w:ascii="Times New Roman" w:hAnsi="Times New Roman"/>
                <w:sz w:val="18"/>
                <w:szCs w:val="18"/>
              </w:rPr>
              <w:t>e in Italia, implicarea in jurizare a cadrelor didactice de la Universitatea Ion Mincu</w:t>
            </w:r>
            <w:r w:rsidR="00D5190A">
              <w:rPr>
                <w:rFonts w:ascii="Times New Roman" w:hAnsi="Times New Roman"/>
                <w:sz w:val="18"/>
                <w:szCs w:val="18"/>
              </w:rPr>
              <w:t>,</w:t>
            </w:r>
            <w:r w:rsidRPr="00042358">
              <w:rPr>
                <w:rFonts w:ascii="Times New Roman" w:hAnsi="Times New Roman"/>
                <w:sz w:val="18"/>
                <w:szCs w:val="18"/>
              </w:rPr>
              <w:t xml:space="preserve"> precum si a profesorilor italieni in comisii de doctorat sa</w:t>
            </w:r>
            <w:r w:rsidR="00D5190A">
              <w:rPr>
                <w:rFonts w:ascii="Times New Roman" w:hAnsi="Times New Roman"/>
                <w:sz w:val="18"/>
                <w:szCs w:val="18"/>
              </w:rPr>
              <w:t>u</w:t>
            </w:r>
            <w:r w:rsidRPr="00042358">
              <w:rPr>
                <w:rFonts w:ascii="Times New Roman" w:hAnsi="Times New Roman"/>
                <w:sz w:val="18"/>
                <w:szCs w:val="18"/>
              </w:rPr>
              <w:t xml:space="preserve"> in coordonare</w:t>
            </w:r>
            <w:r w:rsidR="00D5190A">
              <w:rPr>
                <w:rFonts w:ascii="Times New Roman" w:hAnsi="Times New Roman"/>
                <w:sz w:val="18"/>
                <w:szCs w:val="18"/>
              </w:rPr>
              <w:t>a</w:t>
            </w:r>
            <w:r w:rsidRPr="00042358">
              <w:rPr>
                <w:rFonts w:ascii="Times New Roman" w:hAnsi="Times New Roman"/>
                <w:sz w:val="18"/>
                <w:szCs w:val="18"/>
              </w:rPr>
              <w:t xml:space="preserve"> </w:t>
            </w:r>
            <w:r w:rsidR="00D5190A">
              <w:rPr>
                <w:rFonts w:ascii="Times New Roman" w:hAnsi="Times New Roman"/>
                <w:sz w:val="18"/>
                <w:szCs w:val="18"/>
              </w:rPr>
              <w:t xml:space="preserve">activitatii </w:t>
            </w:r>
            <w:r w:rsidRPr="00042358">
              <w:rPr>
                <w:rFonts w:ascii="Times New Roman" w:hAnsi="Times New Roman"/>
                <w:sz w:val="18"/>
                <w:szCs w:val="18"/>
              </w:rPr>
              <w:t>de cercetar</w:t>
            </w:r>
            <w:r w:rsidR="00D5190A">
              <w:rPr>
                <w:rFonts w:ascii="Times New Roman" w:hAnsi="Times New Roman"/>
                <w:sz w:val="18"/>
                <w:szCs w:val="18"/>
              </w:rPr>
              <w:t>e</w:t>
            </w:r>
            <w:r w:rsidRPr="00042358">
              <w:rPr>
                <w:rFonts w:ascii="Times New Roman" w:hAnsi="Times New Roman"/>
                <w:sz w:val="18"/>
                <w:szCs w:val="18"/>
              </w:rPr>
              <w:t xml:space="preserve"> ale doctoranzilor</w:t>
            </w:r>
            <w:r w:rsidR="00D5190A">
              <w:rPr>
                <w:rFonts w:ascii="Times New Roman" w:hAnsi="Times New Roman"/>
                <w:sz w:val="18"/>
                <w:szCs w:val="18"/>
              </w:rPr>
              <w:t>/cadrelor didactice</w:t>
            </w:r>
            <w:r w:rsidRPr="00042358">
              <w:rPr>
                <w:rFonts w:ascii="Times New Roman" w:hAnsi="Times New Roman"/>
                <w:sz w:val="18"/>
                <w:szCs w:val="18"/>
              </w:rPr>
              <w:t xml:space="preserve"> </w:t>
            </w:r>
            <w:r w:rsidR="00D5190A">
              <w:rPr>
                <w:rFonts w:ascii="Times New Roman" w:hAnsi="Times New Roman"/>
                <w:sz w:val="18"/>
                <w:szCs w:val="18"/>
              </w:rPr>
              <w:t>ale facultatii</w:t>
            </w:r>
            <w:r w:rsidRPr="00042358">
              <w:rPr>
                <w:rFonts w:ascii="Times New Roman" w:hAnsi="Times New Roman"/>
                <w:sz w:val="18"/>
                <w:szCs w:val="18"/>
              </w:rPr>
              <w:t xml:space="preserve">. </w:t>
            </w:r>
          </w:p>
          <w:p w14:paraId="473A8C93" w14:textId="77777777" w:rsidR="00042358" w:rsidRDefault="00042358" w:rsidP="00042358">
            <w:pPr>
              <w:pStyle w:val="ListParagraph"/>
              <w:tabs>
                <w:tab w:val="left" w:pos="993"/>
              </w:tabs>
              <w:autoSpaceDE w:val="0"/>
              <w:autoSpaceDN w:val="0"/>
              <w:adjustRightInd w:val="0"/>
              <w:ind w:left="357"/>
              <w:rPr>
                <w:rFonts w:ascii="Times New Roman" w:hAnsi="Times New Roman"/>
                <w:sz w:val="18"/>
                <w:szCs w:val="18"/>
              </w:rPr>
            </w:pPr>
          </w:p>
          <w:p w14:paraId="2C2FC9AE" w14:textId="77777777" w:rsidR="00042358" w:rsidRPr="009F59DC" w:rsidRDefault="00042358" w:rsidP="00042358">
            <w:pPr>
              <w:pStyle w:val="ListParagraph"/>
              <w:tabs>
                <w:tab w:val="left" w:pos="993"/>
              </w:tabs>
              <w:autoSpaceDE w:val="0"/>
              <w:autoSpaceDN w:val="0"/>
              <w:adjustRightInd w:val="0"/>
              <w:ind w:left="357"/>
              <w:rPr>
                <w:rFonts w:ascii="Times New Roman" w:hAnsi="Times New Roman"/>
                <w:i/>
                <w:sz w:val="18"/>
                <w:szCs w:val="18"/>
              </w:rPr>
            </w:pPr>
          </w:p>
          <w:p w14:paraId="0F629AEC" w14:textId="32E08782" w:rsidR="002D09BA" w:rsidRPr="009F59DC" w:rsidRDefault="002D09BA" w:rsidP="009F59DC">
            <w:pPr>
              <w:pStyle w:val="ListParagraph"/>
              <w:tabs>
                <w:tab w:val="left" w:pos="993"/>
              </w:tabs>
              <w:autoSpaceDE w:val="0"/>
              <w:autoSpaceDN w:val="0"/>
              <w:adjustRightInd w:val="0"/>
              <w:spacing w:after="120"/>
              <w:ind w:left="357"/>
              <w:rPr>
                <w:rFonts w:ascii="Times New Roman" w:hAnsi="Times New Roman"/>
                <w:iCs/>
              </w:rPr>
            </w:pPr>
          </w:p>
        </w:tc>
      </w:tr>
    </w:tbl>
    <w:p w14:paraId="63F762BF" w14:textId="77777777" w:rsidR="0014595C" w:rsidRPr="009F59DC" w:rsidRDefault="0014595C" w:rsidP="009F59DC">
      <w:pPr>
        <w:rPr>
          <w:rFonts w:ascii="Times New Roman" w:hAnsi="Times New Roman"/>
        </w:rPr>
      </w:pPr>
    </w:p>
    <w:p w14:paraId="2494145A" w14:textId="77777777" w:rsidR="00013A88" w:rsidRPr="009F59DC" w:rsidRDefault="00013A88" w:rsidP="009F59DC">
      <w:pPr>
        <w:tabs>
          <w:tab w:val="left" w:pos="993"/>
        </w:tabs>
        <w:autoSpaceDE w:val="0"/>
        <w:autoSpaceDN w:val="0"/>
        <w:adjustRightInd w:val="0"/>
        <w:jc w:val="both"/>
        <w:rPr>
          <w:rFonts w:ascii="Times New Roman" w:hAnsi="Times New Roman"/>
        </w:rPr>
      </w:pPr>
    </w:p>
    <w:p w14:paraId="5FDD87CD" w14:textId="77777777" w:rsidR="009C45C9" w:rsidRPr="009F59DC" w:rsidRDefault="009C45C9" w:rsidP="009F59DC">
      <w:pPr>
        <w:tabs>
          <w:tab w:val="left" w:pos="993"/>
        </w:tabs>
        <w:autoSpaceDE w:val="0"/>
        <w:autoSpaceDN w:val="0"/>
        <w:adjustRightInd w:val="0"/>
        <w:jc w:val="both"/>
        <w:rPr>
          <w:rFonts w:ascii="Times New Roman" w:hAnsi="Times New Roman"/>
        </w:rPr>
      </w:pPr>
    </w:p>
    <w:p w14:paraId="50AFABC6" w14:textId="3DA60D17" w:rsidR="009C45C9" w:rsidRPr="009F59DC" w:rsidRDefault="009F59DC" w:rsidP="009F59DC">
      <w:pPr>
        <w:tabs>
          <w:tab w:val="left" w:pos="993"/>
        </w:tabs>
        <w:autoSpaceDE w:val="0"/>
        <w:autoSpaceDN w:val="0"/>
        <w:adjustRightInd w:val="0"/>
        <w:jc w:val="both"/>
        <w:rPr>
          <w:rFonts w:ascii="Times New Roman" w:hAnsi="Times New Roman"/>
        </w:rPr>
      </w:pPr>
      <w:r>
        <w:rPr>
          <w:rFonts w:ascii="Times New Roman" w:hAnsi="Times New Roman"/>
          <w:noProof/>
          <w:lang w:val="en-US"/>
        </w:rPr>
        <w:drawing>
          <wp:anchor distT="0" distB="0" distL="114300" distR="114300" simplePos="0" relativeHeight="251658240" behindDoc="1" locked="0" layoutInCell="1" allowOverlap="1" wp14:anchorId="76C67294" wp14:editId="0F0D0C26">
            <wp:simplePos x="0" y="0"/>
            <wp:positionH relativeFrom="column">
              <wp:posOffset>4197985</wp:posOffset>
            </wp:positionH>
            <wp:positionV relativeFrom="paragraph">
              <wp:posOffset>456565</wp:posOffset>
            </wp:positionV>
            <wp:extent cx="1163955" cy="840740"/>
            <wp:effectExtent l="0" t="0" r="0" b="0"/>
            <wp:wrapTight wrapText="bothSides">
              <wp:wrapPolygon edited="0">
                <wp:start x="0" y="0"/>
                <wp:lineTo x="0" y="21045"/>
                <wp:lineTo x="21211" y="21045"/>
                <wp:lineTo x="2121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natur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3955" cy="840740"/>
                    </a:xfrm>
                    <a:prstGeom prst="rect">
                      <a:avLst/>
                    </a:prstGeom>
                  </pic:spPr>
                </pic:pic>
              </a:graphicData>
            </a:graphic>
            <wp14:sizeRelH relativeFrom="page">
              <wp14:pctWidth>0</wp14:pctWidth>
            </wp14:sizeRelH>
            <wp14:sizeRelV relativeFrom="page">
              <wp14:pctHeight>0</wp14:pctHeight>
            </wp14:sizeRelV>
          </wp:anchor>
        </w:drawing>
      </w:r>
      <w:r w:rsidR="009C45C9" w:rsidRPr="009F59DC">
        <w:rPr>
          <w:rFonts w:ascii="Times New Roman" w:hAnsi="Times New Roman"/>
        </w:rPr>
        <w:t xml:space="preserve">Data </w:t>
      </w:r>
      <w:r>
        <w:rPr>
          <w:rFonts w:ascii="Times New Roman" w:hAnsi="Times New Roman"/>
        </w:rPr>
        <w:t>ianuarie 2022</w:t>
      </w:r>
      <w:r w:rsidR="009C45C9" w:rsidRPr="009F59DC">
        <w:rPr>
          <w:rFonts w:ascii="Times New Roman" w:hAnsi="Times New Roman"/>
        </w:rPr>
        <w:tab/>
      </w:r>
      <w:r w:rsidR="009C45C9" w:rsidRPr="009F59DC">
        <w:rPr>
          <w:rFonts w:ascii="Times New Roman" w:hAnsi="Times New Roman"/>
        </w:rPr>
        <w:tab/>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9C45C9" w:rsidRPr="009F59DC">
        <w:rPr>
          <w:rFonts w:ascii="Times New Roman" w:hAnsi="Times New Roman"/>
        </w:rPr>
        <w:t xml:space="preserve">Semnătura candidatului </w:t>
      </w:r>
    </w:p>
    <w:sectPr w:rsidR="009C45C9" w:rsidRPr="009F59DC" w:rsidSect="003E010D">
      <w:headerReference w:type="default" r:id="rId10"/>
      <w:footerReference w:type="default" r:id="rId11"/>
      <w:pgSz w:w="11906" w:h="16838"/>
      <w:pgMar w:top="1134" w:right="1440" w:bottom="851" w:left="144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8046C" w14:textId="77777777" w:rsidR="00241DF9" w:rsidRDefault="00241DF9" w:rsidP="004D7B95">
      <w:r>
        <w:separator/>
      </w:r>
    </w:p>
  </w:endnote>
  <w:endnote w:type="continuationSeparator" w:id="0">
    <w:p w14:paraId="75131164" w14:textId="77777777" w:rsidR="00241DF9" w:rsidRDefault="00241DF9" w:rsidP="004D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449656"/>
      <w:docPartObj>
        <w:docPartGallery w:val="Page Numbers (Bottom of Page)"/>
        <w:docPartUnique/>
      </w:docPartObj>
    </w:sdtPr>
    <w:sdtEndPr>
      <w:rPr>
        <w:noProof/>
      </w:rPr>
    </w:sdtEndPr>
    <w:sdtContent>
      <w:p w14:paraId="7FBB1604" w14:textId="77777777" w:rsidR="00A64B0D" w:rsidRDefault="00A64B0D">
        <w:pPr>
          <w:pStyle w:val="Footer"/>
          <w:jc w:val="right"/>
        </w:pPr>
        <w:r>
          <w:fldChar w:fldCharType="begin"/>
        </w:r>
        <w:r>
          <w:instrText xml:space="preserve"> PAGE   \* MERGEFORMAT </w:instrText>
        </w:r>
        <w:r>
          <w:fldChar w:fldCharType="separate"/>
        </w:r>
        <w:r w:rsidR="00FF3338">
          <w:rPr>
            <w:noProof/>
          </w:rPr>
          <w:t>6</w:t>
        </w:r>
        <w:r>
          <w:rPr>
            <w:noProof/>
          </w:rPr>
          <w:fldChar w:fldCharType="end"/>
        </w:r>
      </w:p>
    </w:sdtContent>
  </w:sdt>
  <w:p w14:paraId="474891D0" w14:textId="77777777" w:rsidR="00A64B0D" w:rsidRDefault="00A64B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BEB73" w14:textId="77777777" w:rsidR="00241DF9" w:rsidRDefault="00241DF9" w:rsidP="004D7B95">
      <w:r>
        <w:separator/>
      </w:r>
    </w:p>
  </w:footnote>
  <w:footnote w:type="continuationSeparator" w:id="0">
    <w:p w14:paraId="5C6514FD" w14:textId="77777777" w:rsidR="00241DF9" w:rsidRDefault="00241DF9" w:rsidP="004D7B95">
      <w:r>
        <w:continuationSeparator/>
      </w:r>
    </w:p>
  </w:footnote>
  <w:footnote w:id="1">
    <w:p w14:paraId="43A517D5" w14:textId="38655CFB" w:rsidR="003E010D" w:rsidRPr="003E010D" w:rsidRDefault="003E010D">
      <w:pPr>
        <w:pStyle w:val="FootnoteText"/>
        <w:rPr>
          <w:sz w:val="18"/>
          <w:szCs w:val="18"/>
        </w:rPr>
      </w:pPr>
      <w:r w:rsidRPr="003E010D">
        <w:rPr>
          <w:rStyle w:val="FootnoteReference"/>
          <w:sz w:val="18"/>
          <w:szCs w:val="18"/>
        </w:rPr>
        <w:footnoteRef/>
      </w:r>
      <w:r w:rsidRPr="003E010D">
        <w:rPr>
          <w:sz w:val="18"/>
          <w:szCs w:val="18"/>
        </w:rPr>
        <w:t xml:space="preserve"> </w:t>
      </w:r>
      <w:proofErr w:type="spellStart"/>
      <w:r w:rsidRPr="003E010D">
        <w:rPr>
          <w:rFonts w:ascii="Calibri" w:hAnsi="Calibri" w:cs="Arial"/>
          <w:sz w:val="18"/>
          <w:szCs w:val="18"/>
          <w:lang w:val="es-ES"/>
        </w:rPr>
        <w:t>Pentru</w:t>
      </w:r>
      <w:proofErr w:type="spellEnd"/>
      <w:r w:rsidRPr="003E010D">
        <w:rPr>
          <w:rFonts w:ascii="Calibri" w:hAnsi="Calibri" w:cs="Arial"/>
          <w:sz w:val="18"/>
          <w:szCs w:val="18"/>
          <w:lang w:val="es-ES"/>
        </w:rPr>
        <w:t xml:space="preserve"> </w:t>
      </w:r>
      <w:proofErr w:type="spellStart"/>
      <w:r w:rsidRPr="003E010D">
        <w:rPr>
          <w:rFonts w:ascii="Calibri" w:hAnsi="Calibri" w:cs="Arial"/>
          <w:sz w:val="18"/>
          <w:szCs w:val="18"/>
          <w:lang w:val="es-ES"/>
        </w:rPr>
        <w:t>studii</w:t>
      </w:r>
      <w:proofErr w:type="spellEnd"/>
      <w:r w:rsidRPr="003E010D">
        <w:rPr>
          <w:rFonts w:ascii="Calibri" w:hAnsi="Calibri" w:cs="Arial"/>
          <w:sz w:val="18"/>
          <w:szCs w:val="18"/>
          <w:lang w:val="es-ES"/>
        </w:rPr>
        <w:t xml:space="preserve"> </w:t>
      </w:r>
      <w:proofErr w:type="spellStart"/>
      <w:r w:rsidRPr="003E010D">
        <w:rPr>
          <w:rFonts w:ascii="Calibri" w:hAnsi="Calibri" w:cs="Arial"/>
          <w:sz w:val="18"/>
          <w:szCs w:val="18"/>
          <w:lang w:val="es-ES"/>
        </w:rPr>
        <w:t>cu</w:t>
      </w:r>
      <w:proofErr w:type="spellEnd"/>
      <w:r w:rsidRPr="003E010D">
        <w:rPr>
          <w:rFonts w:ascii="Calibri" w:hAnsi="Calibri" w:cs="Arial"/>
          <w:sz w:val="18"/>
          <w:szCs w:val="18"/>
          <w:lang w:val="es-ES"/>
        </w:rPr>
        <w:t xml:space="preserve"> </w:t>
      </w:r>
      <w:proofErr w:type="spellStart"/>
      <w:r w:rsidRPr="003E010D">
        <w:rPr>
          <w:rFonts w:ascii="Calibri" w:hAnsi="Calibri" w:cs="Arial"/>
          <w:sz w:val="18"/>
          <w:szCs w:val="18"/>
          <w:lang w:val="es-ES"/>
        </w:rPr>
        <w:t>cicluri</w:t>
      </w:r>
      <w:proofErr w:type="spellEnd"/>
      <w:r w:rsidRPr="003E010D">
        <w:rPr>
          <w:rFonts w:ascii="Calibri" w:hAnsi="Calibri" w:cs="Arial"/>
          <w:sz w:val="18"/>
          <w:szCs w:val="18"/>
          <w:lang w:val="es-ES"/>
        </w:rPr>
        <w:t xml:space="preserve"> de </w:t>
      </w:r>
      <w:proofErr w:type="spellStart"/>
      <w:r w:rsidRPr="003E010D">
        <w:rPr>
          <w:rFonts w:ascii="Calibri" w:hAnsi="Calibri" w:cs="Arial"/>
          <w:sz w:val="18"/>
          <w:szCs w:val="18"/>
          <w:lang w:val="es-ES"/>
        </w:rPr>
        <w:t>licen</w:t>
      </w:r>
      <w:proofErr w:type="spellEnd"/>
      <w:r w:rsidRPr="003E010D">
        <w:rPr>
          <w:rFonts w:ascii="Calibri" w:hAnsi="Calibri" w:cs="Arial"/>
          <w:sz w:val="18"/>
          <w:szCs w:val="18"/>
        </w:rPr>
        <w:t xml:space="preserve">ță și master distincte, se </w:t>
      </w:r>
      <w:r w:rsidR="007E76FF">
        <w:rPr>
          <w:rFonts w:ascii="Calibri" w:hAnsi="Calibri" w:cs="Arial"/>
          <w:sz w:val="18"/>
          <w:szCs w:val="18"/>
        </w:rPr>
        <w:t>indică</w:t>
      </w:r>
      <w:r w:rsidRPr="003E010D">
        <w:rPr>
          <w:rFonts w:ascii="Calibri" w:hAnsi="Calibri" w:cs="Arial"/>
          <w:sz w:val="18"/>
          <w:szCs w:val="18"/>
        </w:rPr>
        <w:t xml:space="preserve"> media aritmetică a mediilor de absolvire a celor două cicluri de studii.</w:t>
      </w:r>
      <w:r>
        <w:rPr>
          <w:rFonts w:ascii="Calibri" w:hAnsi="Calibri" w:cs="Arial"/>
          <w:sz w:val="18"/>
          <w:szCs w:val="18"/>
        </w:rPr>
        <w:t xml:space="preserve"> În cazul absolvirii mai multor programe de master, se ia în considerare primul master absolvit ca finalizare a calificării de bază la nivel 7 EQF. </w:t>
      </w:r>
    </w:p>
  </w:footnote>
  <w:footnote w:id="2">
    <w:p w14:paraId="3D916BF5" w14:textId="77777777" w:rsidR="00072476" w:rsidRPr="0022553C" w:rsidRDefault="00072476" w:rsidP="00072476">
      <w:pPr>
        <w:rPr>
          <w:i/>
          <w:sz w:val="18"/>
          <w:szCs w:val="18"/>
          <w:lang w:val="it-IT"/>
        </w:rPr>
      </w:pPr>
      <w:r>
        <w:rPr>
          <w:rStyle w:val="FootnoteReference"/>
        </w:rPr>
        <w:footnoteRef/>
      </w:r>
      <w:r w:rsidRPr="0022553C">
        <w:rPr>
          <w:lang w:val="it-IT"/>
        </w:rPr>
        <w:t xml:space="preserve"> </w:t>
      </w:r>
      <w:r w:rsidRPr="00287CF3">
        <w:rPr>
          <w:rFonts w:cs="Helvetica"/>
          <w:i/>
          <w:sz w:val="18"/>
          <w:szCs w:val="18"/>
          <w:lang w:val="it-IT"/>
        </w:rPr>
        <w:t xml:space="preserve">Se prezintă realizările </w:t>
      </w:r>
      <w:r w:rsidRPr="0022553C">
        <w:rPr>
          <w:i/>
          <w:sz w:val="18"/>
          <w:szCs w:val="18"/>
          <w:lang w:val="it-IT"/>
        </w:rPr>
        <w:t xml:space="preserve">din intervalul trecut de la ultima promovare, </w:t>
      </w:r>
      <w:r w:rsidRPr="00287CF3">
        <w:rPr>
          <w:rFonts w:cs="Helvetica"/>
          <w:i/>
          <w:sz w:val="18"/>
          <w:szCs w:val="18"/>
          <w:lang w:val="it-IT"/>
        </w:rPr>
        <w:t xml:space="preserve">respectiv din </w:t>
      </w:r>
      <w:r w:rsidRPr="0022553C">
        <w:rPr>
          <w:i/>
          <w:sz w:val="18"/>
          <w:szCs w:val="18"/>
          <w:lang w:val="it-IT"/>
        </w:rPr>
        <w:t>ultimii 3 ani pentru candidații la posturi de asistent sau cercetător</w:t>
      </w:r>
      <w:r w:rsidR="009D53DA">
        <w:rPr>
          <w:i/>
          <w:sz w:val="18"/>
          <w:szCs w:val="18"/>
          <w:lang w:val="it-IT"/>
        </w:rPr>
        <w:t xml:space="preserve"> sau ultimii 5 ani pentru candidații proveniți din afara învățământului universitar</w:t>
      </w:r>
      <w:r w:rsidRPr="0022553C">
        <w:rPr>
          <w:i/>
          <w:sz w:val="18"/>
          <w:szCs w:val="18"/>
          <w:lang w:val="it-I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87B0D" w14:textId="77777777" w:rsidR="00441AF8" w:rsidRPr="00441AF8" w:rsidRDefault="00441AF8" w:rsidP="00441AF8">
    <w:pPr>
      <w:pStyle w:val="Header"/>
      <w:jc w:val="right"/>
    </w:pPr>
    <w:r w:rsidRPr="00441AF8">
      <w:t xml:space="preserve">ANEXA </w:t>
    </w:r>
    <w:r w:rsidR="00184BA3">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0DF6"/>
    <w:multiLevelType w:val="hybridMultilevel"/>
    <w:tmpl w:val="BAB2B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52B415E"/>
    <w:multiLevelType w:val="hybridMultilevel"/>
    <w:tmpl w:val="312250D2"/>
    <w:lvl w:ilvl="0" w:tplc="8CF03D40">
      <w:start w:val="1"/>
      <w:numFmt w:val="decimal"/>
      <w:lvlText w:val="%1."/>
      <w:lvlJc w:val="left"/>
      <w:pPr>
        <w:ind w:left="3154" w:hanging="885"/>
      </w:pPr>
      <w:rPr>
        <w:rFonts w:hint="default"/>
      </w:rPr>
    </w:lvl>
    <w:lvl w:ilvl="1" w:tplc="04180019" w:tentative="1">
      <w:start w:val="1"/>
      <w:numFmt w:val="lowerLetter"/>
      <w:lvlText w:val="%2."/>
      <w:lvlJc w:val="left"/>
      <w:pPr>
        <w:ind w:left="3349" w:hanging="360"/>
      </w:pPr>
    </w:lvl>
    <w:lvl w:ilvl="2" w:tplc="0418001B" w:tentative="1">
      <w:start w:val="1"/>
      <w:numFmt w:val="lowerRoman"/>
      <w:lvlText w:val="%3."/>
      <w:lvlJc w:val="right"/>
      <w:pPr>
        <w:ind w:left="4069" w:hanging="180"/>
      </w:pPr>
    </w:lvl>
    <w:lvl w:ilvl="3" w:tplc="0418000F" w:tentative="1">
      <w:start w:val="1"/>
      <w:numFmt w:val="decimal"/>
      <w:lvlText w:val="%4."/>
      <w:lvlJc w:val="left"/>
      <w:pPr>
        <w:ind w:left="4789" w:hanging="360"/>
      </w:pPr>
    </w:lvl>
    <w:lvl w:ilvl="4" w:tplc="04180019" w:tentative="1">
      <w:start w:val="1"/>
      <w:numFmt w:val="lowerLetter"/>
      <w:lvlText w:val="%5."/>
      <w:lvlJc w:val="left"/>
      <w:pPr>
        <w:ind w:left="5509" w:hanging="360"/>
      </w:pPr>
    </w:lvl>
    <w:lvl w:ilvl="5" w:tplc="0418001B" w:tentative="1">
      <w:start w:val="1"/>
      <w:numFmt w:val="lowerRoman"/>
      <w:lvlText w:val="%6."/>
      <w:lvlJc w:val="right"/>
      <w:pPr>
        <w:ind w:left="6229" w:hanging="180"/>
      </w:pPr>
    </w:lvl>
    <w:lvl w:ilvl="6" w:tplc="0418000F" w:tentative="1">
      <w:start w:val="1"/>
      <w:numFmt w:val="decimal"/>
      <w:lvlText w:val="%7."/>
      <w:lvlJc w:val="left"/>
      <w:pPr>
        <w:ind w:left="6949" w:hanging="360"/>
      </w:pPr>
    </w:lvl>
    <w:lvl w:ilvl="7" w:tplc="04180019" w:tentative="1">
      <w:start w:val="1"/>
      <w:numFmt w:val="lowerLetter"/>
      <w:lvlText w:val="%8."/>
      <w:lvlJc w:val="left"/>
      <w:pPr>
        <w:ind w:left="7669" w:hanging="360"/>
      </w:pPr>
    </w:lvl>
    <w:lvl w:ilvl="8" w:tplc="0418001B" w:tentative="1">
      <w:start w:val="1"/>
      <w:numFmt w:val="lowerRoman"/>
      <w:lvlText w:val="%9."/>
      <w:lvlJc w:val="right"/>
      <w:pPr>
        <w:ind w:left="8389" w:hanging="180"/>
      </w:pPr>
    </w:lvl>
  </w:abstractNum>
  <w:abstractNum w:abstractNumId="2">
    <w:nsid w:val="197C5A61"/>
    <w:multiLevelType w:val="hybridMultilevel"/>
    <w:tmpl w:val="11ECE614"/>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B4D7D0B"/>
    <w:multiLevelType w:val="hybridMultilevel"/>
    <w:tmpl w:val="391402AA"/>
    <w:lvl w:ilvl="0" w:tplc="42AADFF4">
      <w:start w:val="2005"/>
      <w:numFmt w:val="bullet"/>
      <w:lvlText w:val=""/>
      <w:lvlJc w:val="left"/>
      <w:pPr>
        <w:ind w:left="720" w:hanging="360"/>
      </w:pPr>
      <w:rPr>
        <w:rFonts w:ascii="Symbol" w:eastAsiaTheme="minorHAnsi"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16A6326"/>
    <w:multiLevelType w:val="hybridMultilevel"/>
    <w:tmpl w:val="312250D2"/>
    <w:lvl w:ilvl="0" w:tplc="8CF03D40">
      <w:start w:val="1"/>
      <w:numFmt w:val="decimal"/>
      <w:lvlText w:val="%1."/>
      <w:lvlJc w:val="left"/>
      <w:pPr>
        <w:ind w:left="3154" w:hanging="885"/>
      </w:pPr>
      <w:rPr>
        <w:rFonts w:hint="default"/>
      </w:rPr>
    </w:lvl>
    <w:lvl w:ilvl="1" w:tplc="04180019" w:tentative="1">
      <w:start w:val="1"/>
      <w:numFmt w:val="lowerLetter"/>
      <w:lvlText w:val="%2."/>
      <w:lvlJc w:val="left"/>
      <w:pPr>
        <w:ind w:left="3349" w:hanging="360"/>
      </w:pPr>
    </w:lvl>
    <w:lvl w:ilvl="2" w:tplc="0418001B" w:tentative="1">
      <w:start w:val="1"/>
      <w:numFmt w:val="lowerRoman"/>
      <w:lvlText w:val="%3."/>
      <w:lvlJc w:val="right"/>
      <w:pPr>
        <w:ind w:left="4069" w:hanging="180"/>
      </w:pPr>
    </w:lvl>
    <w:lvl w:ilvl="3" w:tplc="0418000F" w:tentative="1">
      <w:start w:val="1"/>
      <w:numFmt w:val="decimal"/>
      <w:lvlText w:val="%4."/>
      <w:lvlJc w:val="left"/>
      <w:pPr>
        <w:ind w:left="4789" w:hanging="360"/>
      </w:pPr>
    </w:lvl>
    <w:lvl w:ilvl="4" w:tplc="04180019" w:tentative="1">
      <w:start w:val="1"/>
      <w:numFmt w:val="lowerLetter"/>
      <w:lvlText w:val="%5."/>
      <w:lvlJc w:val="left"/>
      <w:pPr>
        <w:ind w:left="5509" w:hanging="360"/>
      </w:pPr>
    </w:lvl>
    <w:lvl w:ilvl="5" w:tplc="0418001B" w:tentative="1">
      <w:start w:val="1"/>
      <w:numFmt w:val="lowerRoman"/>
      <w:lvlText w:val="%6."/>
      <w:lvlJc w:val="right"/>
      <w:pPr>
        <w:ind w:left="6229" w:hanging="180"/>
      </w:pPr>
    </w:lvl>
    <w:lvl w:ilvl="6" w:tplc="0418000F" w:tentative="1">
      <w:start w:val="1"/>
      <w:numFmt w:val="decimal"/>
      <w:lvlText w:val="%7."/>
      <w:lvlJc w:val="left"/>
      <w:pPr>
        <w:ind w:left="6949" w:hanging="360"/>
      </w:pPr>
    </w:lvl>
    <w:lvl w:ilvl="7" w:tplc="04180019" w:tentative="1">
      <w:start w:val="1"/>
      <w:numFmt w:val="lowerLetter"/>
      <w:lvlText w:val="%8."/>
      <w:lvlJc w:val="left"/>
      <w:pPr>
        <w:ind w:left="7669" w:hanging="360"/>
      </w:pPr>
    </w:lvl>
    <w:lvl w:ilvl="8" w:tplc="0418001B" w:tentative="1">
      <w:start w:val="1"/>
      <w:numFmt w:val="lowerRoman"/>
      <w:lvlText w:val="%9."/>
      <w:lvlJc w:val="right"/>
      <w:pPr>
        <w:ind w:left="8389" w:hanging="180"/>
      </w:pPr>
    </w:lvl>
  </w:abstractNum>
  <w:abstractNum w:abstractNumId="5">
    <w:nsid w:val="3D6B7784"/>
    <w:multiLevelType w:val="hybridMultilevel"/>
    <w:tmpl w:val="E2325C0A"/>
    <w:lvl w:ilvl="0" w:tplc="089C8BF0">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8DC5491"/>
    <w:multiLevelType w:val="hybridMultilevel"/>
    <w:tmpl w:val="169A6796"/>
    <w:lvl w:ilvl="0" w:tplc="B64AC920">
      <w:numFmt w:val="bullet"/>
      <w:lvlText w:val="-"/>
      <w:lvlJc w:val="left"/>
      <w:pPr>
        <w:tabs>
          <w:tab w:val="num" w:pos="360"/>
        </w:tabs>
        <w:ind w:left="360" w:hanging="360"/>
      </w:pPr>
      <w:rPr>
        <w:rFonts w:ascii="Calibri" w:eastAsia="Times New Roman" w:hAnsi="Calibri" w:cs="Helvetica"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F2D3DD3"/>
    <w:multiLevelType w:val="hybridMultilevel"/>
    <w:tmpl w:val="0E448C8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56610D0D"/>
    <w:multiLevelType w:val="hybridMultilevel"/>
    <w:tmpl w:val="E8F46858"/>
    <w:lvl w:ilvl="0" w:tplc="B64AC920">
      <w:numFmt w:val="bullet"/>
      <w:lvlText w:val="-"/>
      <w:lvlJc w:val="left"/>
      <w:pPr>
        <w:ind w:left="720" w:hanging="360"/>
      </w:pPr>
      <w:rPr>
        <w:rFonts w:ascii="Calibri" w:eastAsia="Times New Roman" w:hAnsi="Calibri"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A536E47"/>
    <w:multiLevelType w:val="hybridMultilevel"/>
    <w:tmpl w:val="D4E6133A"/>
    <w:lvl w:ilvl="0" w:tplc="B64AC920">
      <w:numFmt w:val="bullet"/>
      <w:lvlText w:val="-"/>
      <w:lvlJc w:val="left"/>
      <w:pPr>
        <w:tabs>
          <w:tab w:val="num" w:pos="360"/>
        </w:tabs>
        <w:ind w:left="360" w:hanging="360"/>
      </w:pPr>
      <w:rPr>
        <w:rFonts w:ascii="Calibri" w:eastAsia="Times New Roman" w:hAnsi="Calibri" w:cs="Helvetica"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645B3F45"/>
    <w:multiLevelType w:val="hybridMultilevel"/>
    <w:tmpl w:val="D0A61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7EE58D8"/>
    <w:multiLevelType w:val="hybridMultilevel"/>
    <w:tmpl w:val="600C2E08"/>
    <w:lvl w:ilvl="0" w:tplc="8CF03D40">
      <w:start w:val="1"/>
      <w:numFmt w:val="decimal"/>
      <w:lvlText w:val="%1."/>
      <w:lvlJc w:val="left"/>
      <w:pPr>
        <w:ind w:left="3154" w:hanging="88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27244DF"/>
    <w:multiLevelType w:val="hybridMultilevel"/>
    <w:tmpl w:val="DF3EDD9C"/>
    <w:lvl w:ilvl="0" w:tplc="B64AC920">
      <w:numFmt w:val="bullet"/>
      <w:lvlText w:val="-"/>
      <w:lvlJc w:val="left"/>
      <w:pPr>
        <w:tabs>
          <w:tab w:val="num" w:pos="360"/>
        </w:tabs>
        <w:ind w:left="360" w:hanging="360"/>
      </w:pPr>
      <w:rPr>
        <w:rFonts w:ascii="Calibri" w:eastAsia="Times New Roman" w:hAnsi="Calibri" w:cs="Helvetic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11"/>
  </w:num>
  <w:num w:numId="4">
    <w:abstractNumId w:val="2"/>
  </w:num>
  <w:num w:numId="5">
    <w:abstractNumId w:val="7"/>
  </w:num>
  <w:num w:numId="6">
    <w:abstractNumId w:val="5"/>
  </w:num>
  <w:num w:numId="7">
    <w:abstractNumId w:val="8"/>
  </w:num>
  <w:num w:numId="8">
    <w:abstractNumId w:val="6"/>
  </w:num>
  <w:num w:numId="9">
    <w:abstractNumId w:val="9"/>
  </w:num>
  <w:num w:numId="10">
    <w:abstractNumId w:val="10"/>
  </w:num>
  <w:num w:numId="11">
    <w:abstractNumId w:val="12"/>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990"/>
    <w:rsid w:val="00001586"/>
    <w:rsid w:val="000062C6"/>
    <w:rsid w:val="00013A88"/>
    <w:rsid w:val="00015B18"/>
    <w:rsid w:val="00040523"/>
    <w:rsid w:val="000418E8"/>
    <w:rsid w:val="00042358"/>
    <w:rsid w:val="000446B9"/>
    <w:rsid w:val="00072476"/>
    <w:rsid w:val="00083622"/>
    <w:rsid w:val="00090DBA"/>
    <w:rsid w:val="000A5138"/>
    <w:rsid w:val="000C66F7"/>
    <w:rsid w:val="000C7B33"/>
    <w:rsid w:val="000D7CCA"/>
    <w:rsid w:val="000E20E4"/>
    <w:rsid w:val="000E532F"/>
    <w:rsid w:val="000F136D"/>
    <w:rsid w:val="000F42C0"/>
    <w:rsid w:val="00110294"/>
    <w:rsid w:val="0014595C"/>
    <w:rsid w:val="00184626"/>
    <w:rsid w:val="00184BA3"/>
    <w:rsid w:val="00190B7E"/>
    <w:rsid w:val="001A1516"/>
    <w:rsid w:val="001B35E1"/>
    <w:rsid w:val="001B5925"/>
    <w:rsid w:val="001C2185"/>
    <w:rsid w:val="001D0165"/>
    <w:rsid w:val="001D5CDD"/>
    <w:rsid w:val="001E14E4"/>
    <w:rsid w:val="001F3FC3"/>
    <w:rsid w:val="00201BC5"/>
    <w:rsid w:val="00203961"/>
    <w:rsid w:val="0022553C"/>
    <w:rsid w:val="00234AC5"/>
    <w:rsid w:val="00241DF9"/>
    <w:rsid w:val="00263F88"/>
    <w:rsid w:val="002646CE"/>
    <w:rsid w:val="00267DC3"/>
    <w:rsid w:val="0027397D"/>
    <w:rsid w:val="002832EA"/>
    <w:rsid w:val="002843E9"/>
    <w:rsid w:val="00287CF3"/>
    <w:rsid w:val="00293E1A"/>
    <w:rsid w:val="00294E5A"/>
    <w:rsid w:val="002B0E39"/>
    <w:rsid w:val="002B55E9"/>
    <w:rsid w:val="002C701C"/>
    <w:rsid w:val="002D09BA"/>
    <w:rsid w:val="002E49C3"/>
    <w:rsid w:val="002F35A8"/>
    <w:rsid w:val="002F7C48"/>
    <w:rsid w:val="00310D90"/>
    <w:rsid w:val="003314AC"/>
    <w:rsid w:val="00360C89"/>
    <w:rsid w:val="00371F89"/>
    <w:rsid w:val="003D3D50"/>
    <w:rsid w:val="003D56CD"/>
    <w:rsid w:val="003E010D"/>
    <w:rsid w:val="003E246E"/>
    <w:rsid w:val="003F5D4A"/>
    <w:rsid w:val="00407A90"/>
    <w:rsid w:val="0041365A"/>
    <w:rsid w:val="004238DA"/>
    <w:rsid w:val="00440EEF"/>
    <w:rsid w:val="00441AF8"/>
    <w:rsid w:val="004916FD"/>
    <w:rsid w:val="004A0668"/>
    <w:rsid w:val="004A7BD0"/>
    <w:rsid w:val="004A7C8D"/>
    <w:rsid w:val="004B6EE1"/>
    <w:rsid w:val="004B7230"/>
    <w:rsid w:val="004C6E0D"/>
    <w:rsid w:val="004D68D0"/>
    <w:rsid w:val="004D7B95"/>
    <w:rsid w:val="004E04D6"/>
    <w:rsid w:val="00513475"/>
    <w:rsid w:val="005244A8"/>
    <w:rsid w:val="005375A0"/>
    <w:rsid w:val="005427A6"/>
    <w:rsid w:val="00555102"/>
    <w:rsid w:val="00555FDB"/>
    <w:rsid w:val="005772E9"/>
    <w:rsid w:val="00583785"/>
    <w:rsid w:val="00596995"/>
    <w:rsid w:val="005B120B"/>
    <w:rsid w:val="005B656B"/>
    <w:rsid w:val="005D1524"/>
    <w:rsid w:val="005E07D3"/>
    <w:rsid w:val="005F1356"/>
    <w:rsid w:val="00606957"/>
    <w:rsid w:val="006125C3"/>
    <w:rsid w:val="00614F5D"/>
    <w:rsid w:val="00625E95"/>
    <w:rsid w:val="0064384E"/>
    <w:rsid w:val="006531DC"/>
    <w:rsid w:val="00654B49"/>
    <w:rsid w:val="00676BCA"/>
    <w:rsid w:val="00681232"/>
    <w:rsid w:val="00681CD6"/>
    <w:rsid w:val="006845FF"/>
    <w:rsid w:val="006979BF"/>
    <w:rsid w:val="006A3B13"/>
    <w:rsid w:val="006A7ABA"/>
    <w:rsid w:val="006C5797"/>
    <w:rsid w:val="006F5DC6"/>
    <w:rsid w:val="007053D4"/>
    <w:rsid w:val="007227E3"/>
    <w:rsid w:val="00741A25"/>
    <w:rsid w:val="007440B2"/>
    <w:rsid w:val="00757ACB"/>
    <w:rsid w:val="00762B22"/>
    <w:rsid w:val="007722A6"/>
    <w:rsid w:val="007A3288"/>
    <w:rsid w:val="007A50E7"/>
    <w:rsid w:val="007D4789"/>
    <w:rsid w:val="007E76FF"/>
    <w:rsid w:val="008022E8"/>
    <w:rsid w:val="008070BE"/>
    <w:rsid w:val="008123D8"/>
    <w:rsid w:val="008250CE"/>
    <w:rsid w:val="00836E88"/>
    <w:rsid w:val="00837CAB"/>
    <w:rsid w:val="00844460"/>
    <w:rsid w:val="0085272D"/>
    <w:rsid w:val="00887A6E"/>
    <w:rsid w:val="008B0D1B"/>
    <w:rsid w:val="008B2337"/>
    <w:rsid w:val="008E08F9"/>
    <w:rsid w:val="008E0FEB"/>
    <w:rsid w:val="008E39EF"/>
    <w:rsid w:val="008E7148"/>
    <w:rsid w:val="0090411C"/>
    <w:rsid w:val="009132DB"/>
    <w:rsid w:val="009424CE"/>
    <w:rsid w:val="00946060"/>
    <w:rsid w:val="00962742"/>
    <w:rsid w:val="00963514"/>
    <w:rsid w:val="009656CE"/>
    <w:rsid w:val="00966A18"/>
    <w:rsid w:val="00990261"/>
    <w:rsid w:val="00991CB6"/>
    <w:rsid w:val="009952A6"/>
    <w:rsid w:val="00997990"/>
    <w:rsid w:val="009A1B21"/>
    <w:rsid w:val="009A4E03"/>
    <w:rsid w:val="009B6BCF"/>
    <w:rsid w:val="009C45C9"/>
    <w:rsid w:val="009D53DA"/>
    <w:rsid w:val="009E3587"/>
    <w:rsid w:val="009E769E"/>
    <w:rsid w:val="009F2CAF"/>
    <w:rsid w:val="009F59DC"/>
    <w:rsid w:val="00A27C25"/>
    <w:rsid w:val="00A33AA2"/>
    <w:rsid w:val="00A56705"/>
    <w:rsid w:val="00A64B0D"/>
    <w:rsid w:val="00A81CB5"/>
    <w:rsid w:val="00A9171E"/>
    <w:rsid w:val="00AA7828"/>
    <w:rsid w:val="00AB420F"/>
    <w:rsid w:val="00AB4935"/>
    <w:rsid w:val="00AC614F"/>
    <w:rsid w:val="00B14C8D"/>
    <w:rsid w:val="00B410E1"/>
    <w:rsid w:val="00B5202E"/>
    <w:rsid w:val="00B66FDF"/>
    <w:rsid w:val="00B845D9"/>
    <w:rsid w:val="00B848FA"/>
    <w:rsid w:val="00B85845"/>
    <w:rsid w:val="00B95D99"/>
    <w:rsid w:val="00BA0A3D"/>
    <w:rsid w:val="00BA61AC"/>
    <w:rsid w:val="00BB03DB"/>
    <w:rsid w:val="00BB7D75"/>
    <w:rsid w:val="00BD12AF"/>
    <w:rsid w:val="00BD138D"/>
    <w:rsid w:val="00BE7531"/>
    <w:rsid w:val="00C00A66"/>
    <w:rsid w:val="00C35CDA"/>
    <w:rsid w:val="00C40120"/>
    <w:rsid w:val="00C60678"/>
    <w:rsid w:val="00C916E0"/>
    <w:rsid w:val="00C92FF2"/>
    <w:rsid w:val="00C96B3B"/>
    <w:rsid w:val="00CC4C1F"/>
    <w:rsid w:val="00CE16CF"/>
    <w:rsid w:val="00CE448B"/>
    <w:rsid w:val="00CE5FF3"/>
    <w:rsid w:val="00D11B24"/>
    <w:rsid w:val="00D17CB2"/>
    <w:rsid w:val="00D364A8"/>
    <w:rsid w:val="00D4638E"/>
    <w:rsid w:val="00D5190A"/>
    <w:rsid w:val="00D55BDF"/>
    <w:rsid w:val="00D717BB"/>
    <w:rsid w:val="00DC6BA3"/>
    <w:rsid w:val="00DE2620"/>
    <w:rsid w:val="00E11FDE"/>
    <w:rsid w:val="00E13D57"/>
    <w:rsid w:val="00E2793F"/>
    <w:rsid w:val="00E423EE"/>
    <w:rsid w:val="00E47433"/>
    <w:rsid w:val="00E70506"/>
    <w:rsid w:val="00E768B8"/>
    <w:rsid w:val="00EB0D2D"/>
    <w:rsid w:val="00F15EE3"/>
    <w:rsid w:val="00F30B2E"/>
    <w:rsid w:val="00F33998"/>
    <w:rsid w:val="00F55D04"/>
    <w:rsid w:val="00F5761A"/>
    <w:rsid w:val="00F57B8E"/>
    <w:rsid w:val="00F941DB"/>
    <w:rsid w:val="00FB6EC6"/>
    <w:rsid w:val="00FC44A7"/>
    <w:rsid w:val="00FD4599"/>
    <w:rsid w:val="00FF0778"/>
    <w:rsid w:val="00FF33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E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789"/>
    <w:pPr>
      <w:spacing w:after="0" w:line="240"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B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7B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B95"/>
    <w:rPr>
      <w:rFonts w:ascii="Segoe UI" w:eastAsia="Times New Roman" w:hAnsi="Segoe UI" w:cs="Segoe UI"/>
      <w:sz w:val="18"/>
      <w:szCs w:val="18"/>
      <w:lang w:val="en-US" w:eastAsia="ro-RO"/>
    </w:rPr>
  </w:style>
  <w:style w:type="paragraph" w:styleId="Header">
    <w:name w:val="header"/>
    <w:basedOn w:val="Normal"/>
    <w:link w:val="HeaderChar"/>
    <w:uiPriority w:val="99"/>
    <w:unhideWhenUsed/>
    <w:rsid w:val="004D7B95"/>
    <w:pPr>
      <w:tabs>
        <w:tab w:val="center" w:pos="4513"/>
        <w:tab w:val="right" w:pos="9026"/>
      </w:tabs>
    </w:pPr>
  </w:style>
  <w:style w:type="character" w:customStyle="1" w:styleId="HeaderChar">
    <w:name w:val="Header Char"/>
    <w:basedOn w:val="DefaultParagraphFont"/>
    <w:link w:val="Header"/>
    <w:uiPriority w:val="99"/>
    <w:rsid w:val="004D7B95"/>
    <w:rPr>
      <w:rFonts w:ascii="Times New Roman" w:eastAsia="Times New Roman" w:hAnsi="Times New Roman" w:cs="Times New Roman"/>
      <w:sz w:val="20"/>
      <w:szCs w:val="20"/>
      <w:lang w:val="en-US" w:eastAsia="ro-RO"/>
    </w:rPr>
  </w:style>
  <w:style w:type="paragraph" w:styleId="Footer">
    <w:name w:val="footer"/>
    <w:basedOn w:val="Normal"/>
    <w:link w:val="FooterChar"/>
    <w:uiPriority w:val="99"/>
    <w:unhideWhenUsed/>
    <w:rsid w:val="004D7B95"/>
    <w:pPr>
      <w:tabs>
        <w:tab w:val="center" w:pos="4513"/>
        <w:tab w:val="right" w:pos="9026"/>
      </w:tabs>
    </w:pPr>
  </w:style>
  <w:style w:type="character" w:customStyle="1" w:styleId="FooterChar">
    <w:name w:val="Footer Char"/>
    <w:basedOn w:val="DefaultParagraphFont"/>
    <w:link w:val="Footer"/>
    <w:uiPriority w:val="99"/>
    <w:rsid w:val="004D7B95"/>
    <w:rPr>
      <w:rFonts w:ascii="Times New Roman" w:eastAsia="Times New Roman" w:hAnsi="Times New Roman" w:cs="Times New Roman"/>
      <w:sz w:val="20"/>
      <w:szCs w:val="20"/>
      <w:lang w:val="en-US" w:eastAsia="ro-RO"/>
    </w:rPr>
  </w:style>
  <w:style w:type="paragraph" w:styleId="ListParagraph">
    <w:name w:val="List Paragraph"/>
    <w:basedOn w:val="Normal"/>
    <w:uiPriority w:val="34"/>
    <w:qFormat/>
    <w:rsid w:val="009E769E"/>
    <w:pPr>
      <w:ind w:left="720"/>
      <w:contextualSpacing/>
    </w:pPr>
  </w:style>
  <w:style w:type="paragraph" w:styleId="FootnoteText">
    <w:name w:val="footnote text"/>
    <w:basedOn w:val="Normal"/>
    <w:link w:val="FootnoteTextChar"/>
    <w:uiPriority w:val="99"/>
    <w:semiHidden/>
    <w:unhideWhenUsed/>
    <w:rsid w:val="00072476"/>
    <w:rPr>
      <w:sz w:val="20"/>
      <w:szCs w:val="20"/>
    </w:rPr>
  </w:style>
  <w:style w:type="character" w:customStyle="1" w:styleId="FootnoteTextChar">
    <w:name w:val="Footnote Text Char"/>
    <w:basedOn w:val="DefaultParagraphFont"/>
    <w:link w:val="FootnoteText"/>
    <w:uiPriority w:val="99"/>
    <w:semiHidden/>
    <w:rsid w:val="00072476"/>
    <w:rPr>
      <w:sz w:val="20"/>
      <w:szCs w:val="20"/>
    </w:rPr>
  </w:style>
  <w:style w:type="character" w:styleId="FootnoteReference">
    <w:name w:val="footnote reference"/>
    <w:basedOn w:val="DefaultParagraphFont"/>
    <w:uiPriority w:val="99"/>
    <w:semiHidden/>
    <w:unhideWhenUsed/>
    <w:rsid w:val="000724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789"/>
    <w:pPr>
      <w:spacing w:after="0" w:line="240"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B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7B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B95"/>
    <w:rPr>
      <w:rFonts w:ascii="Segoe UI" w:eastAsia="Times New Roman" w:hAnsi="Segoe UI" w:cs="Segoe UI"/>
      <w:sz w:val="18"/>
      <w:szCs w:val="18"/>
      <w:lang w:val="en-US" w:eastAsia="ro-RO"/>
    </w:rPr>
  </w:style>
  <w:style w:type="paragraph" w:styleId="Header">
    <w:name w:val="header"/>
    <w:basedOn w:val="Normal"/>
    <w:link w:val="HeaderChar"/>
    <w:uiPriority w:val="99"/>
    <w:unhideWhenUsed/>
    <w:rsid w:val="004D7B95"/>
    <w:pPr>
      <w:tabs>
        <w:tab w:val="center" w:pos="4513"/>
        <w:tab w:val="right" w:pos="9026"/>
      </w:tabs>
    </w:pPr>
  </w:style>
  <w:style w:type="character" w:customStyle="1" w:styleId="HeaderChar">
    <w:name w:val="Header Char"/>
    <w:basedOn w:val="DefaultParagraphFont"/>
    <w:link w:val="Header"/>
    <w:uiPriority w:val="99"/>
    <w:rsid w:val="004D7B95"/>
    <w:rPr>
      <w:rFonts w:ascii="Times New Roman" w:eastAsia="Times New Roman" w:hAnsi="Times New Roman" w:cs="Times New Roman"/>
      <w:sz w:val="20"/>
      <w:szCs w:val="20"/>
      <w:lang w:val="en-US" w:eastAsia="ro-RO"/>
    </w:rPr>
  </w:style>
  <w:style w:type="paragraph" w:styleId="Footer">
    <w:name w:val="footer"/>
    <w:basedOn w:val="Normal"/>
    <w:link w:val="FooterChar"/>
    <w:uiPriority w:val="99"/>
    <w:unhideWhenUsed/>
    <w:rsid w:val="004D7B95"/>
    <w:pPr>
      <w:tabs>
        <w:tab w:val="center" w:pos="4513"/>
        <w:tab w:val="right" w:pos="9026"/>
      </w:tabs>
    </w:pPr>
  </w:style>
  <w:style w:type="character" w:customStyle="1" w:styleId="FooterChar">
    <w:name w:val="Footer Char"/>
    <w:basedOn w:val="DefaultParagraphFont"/>
    <w:link w:val="Footer"/>
    <w:uiPriority w:val="99"/>
    <w:rsid w:val="004D7B95"/>
    <w:rPr>
      <w:rFonts w:ascii="Times New Roman" w:eastAsia="Times New Roman" w:hAnsi="Times New Roman" w:cs="Times New Roman"/>
      <w:sz w:val="20"/>
      <w:szCs w:val="20"/>
      <w:lang w:val="en-US" w:eastAsia="ro-RO"/>
    </w:rPr>
  </w:style>
  <w:style w:type="paragraph" w:styleId="ListParagraph">
    <w:name w:val="List Paragraph"/>
    <w:basedOn w:val="Normal"/>
    <w:uiPriority w:val="34"/>
    <w:qFormat/>
    <w:rsid w:val="009E769E"/>
    <w:pPr>
      <w:ind w:left="720"/>
      <w:contextualSpacing/>
    </w:pPr>
  </w:style>
  <w:style w:type="paragraph" w:styleId="FootnoteText">
    <w:name w:val="footnote text"/>
    <w:basedOn w:val="Normal"/>
    <w:link w:val="FootnoteTextChar"/>
    <w:uiPriority w:val="99"/>
    <w:semiHidden/>
    <w:unhideWhenUsed/>
    <w:rsid w:val="00072476"/>
    <w:rPr>
      <w:sz w:val="20"/>
      <w:szCs w:val="20"/>
    </w:rPr>
  </w:style>
  <w:style w:type="character" w:customStyle="1" w:styleId="FootnoteTextChar">
    <w:name w:val="Footnote Text Char"/>
    <w:basedOn w:val="DefaultParagraphFont"/>
    <w:link w:val="FootnoteText"/>
    <w:uiPriority w:val="99"/>
    <w:semiHidden/>
    <w:rsid w:val="00072476"/>
    <w:rPr>
      <w:sz w:val="20"/>
      <w:szCs w:val="20"/>
    </w:rPr>
  </w:style>
  <w:style w:type="character" w:styleId="FootnoteReference">
    <w:name w:val="footnote reference"/>
    <w:basedOn w:val="DefaultParagraphFont"/>
    <w:uiPriority w:val="99"/>
    <w:semiHidden/>
    <w:unhideWhenUsed/>
    <w:rsid w:val="000724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8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D68F2-6C2B-4606-B5D9-8B0514132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1485</TotalTime>
  <Pages>6</Pages>
  <Words>2799</Words>
  <Characters>15957</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Rodica Crisan</dc:creator>
  <cp:keywords/>
  <dc:description/>
  <cp:lastModifiedBy>a</cp:lastModifiedBy>
  <cp:revision>56</cp:revision>
  <cp:lastPrinted>2016-09-16T06:31:00Z</cp:lastPrinted>
  <dcterms:created xsi:type="dcterms:W3CDTF">2022-01-18T19:55:00Z</dcterms:created>
  <dcterms:modified xsi:type="dcterms:W3CDTF">2022-01-23T14:21:00Z</dcterms:modified>
</cp:coreProperties>
</file>