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051" w:rsidRPr="001F2393" w:rsidRDefault="00F13051" w:rsidP="00F13051">
      <w:pPr>
        <w:spacing w:line="360" w:lineRule="auto"/>
        <w:rPr>
          <w:bCs/>
        </w:rPr>
      </w:pPr>
      <w:r w:rsidRPr="001F2393">
        <w:rPr>
          <w:bCs/>
        </w:rPr>
        <w:t>DEPART. ISTORIA &amp;TEORIA ARHITECTURII ŞI CONSERVAREA PATRIMONIULUI</w:t>
      </w:r>
    </w:p>
    <w:p w:rsidR="00F13051" w:rsidRPr="001F2393" w:rsidRDefault="00F13051" w:rsidP="00F13051">
      <w:pPr>
        <w:rPr>
          <w:bCs/>
        </w:rPr>
      </w:pPr>
      <w:r w:rsidRPr="001F2393">
        <w:rPr>
          <w:bCs/>
        </w:rPr>
        <w:t>UNIVERSITATEA DE ARHITECTURĂ ŞI URBANISM „ION MINCU”</w:t>
      </w:r>
    </w:p>
    <w:p w:rsidR="00F13051" w:rsidRPr="001F2393" w:rsidRDefault="00F13051" w:rsidP="00F13051">
      <w:pPr>
        <w:rPr>
          <w:b/>
          <w:bCs/>
        </w:rPr>
      </w:pPr>
    </w:p>
    <w:p w:rsidR="00F13051" w:rsidRPr="001F2393" w:rsidRDefault="00F13051" w:rsidP="00F13051">
      <w:pPr>
        <w:jc w:val="center"/>
        <w:rPr>
          <w:b/>
          <w:bCs/>
        </w:rPr>
      </w:pPr>
    </w:p>
    <w:p w:rsidR="00F13051" w:rsidRPr="001F2393" w:rsidRDefault="00F13051" w:rsidP="00F13051">
      <w:pPr>
        <w:rPr>
          <w:b/>
          <w:bCs/>
        </w:rPr>
      </w:pPr>
      <w:r w:rsidRPr="001F2393">
        <w:rPr>
          <w:b/>
          <w:bCs/>
        </w:rPr>
        <w:t>ATRIBUŢIILE /</w:t>
      </w:r>
      <w:r>
        <w:rPr>
          <w:b/>
          <w:bCs/>
        </w:rPr>
        <w:t xml:space="preserve"> </w:t>
      </w:r>
      <w:r w:rsidRPr="001F2393">
        <w:rPr>
          <w:b/>
          <w:bCs/>
        </w:rPr>
        <w:t>ACTIVITĂŢILE AFERENTE POSTURILOR DIDACTICE SCOASE LA CONCURS</w:t>
      </w:r>
    </w:p>
    <w:p w:rsidR="00F13051" w:rsidRPr="001F2393" w:rsidRDefault="00F13051" w:rsidP="00F13051"/>
    <w:p w:rsidR="00F13051" w:rsidRPr="001F2393" w:rsidRDefault="00F13051" w:rsidP="00F13051">
      <w:pPr>
        <w:pBdr>
          <w:top w:val="single" w:sz="4" w:space="1" w:color="auto"/>
          <w:left w:val="single" w:sz="4" w:space="4" w:color="auto"/>
          <w:bottom w:val="single" w:sz="4" w:space="1" w:color="auto"/>
          <w:right w:val="single" w:sz="4" w:space="0" w:color="auto"/>
        </w:pBdr>
        <w:rPr>
          <w:b/>
          <w:bCs/>
        </w:rPr>
      </w:pPr>
      <w:r w:rsidRPr="001F2393">
        <w:rPr>
          <w:b/>
        </w:rPr>
        <w:t xml:space="preserve">Postul: </w:t>
      </w:r>
      <w:r w:rsidRPr="001F2393">
        <w:rPr>
          <w:b/>
        </w:rPr>
        <w:tab/>
      </w:r>
      <w:r w:rsidRPr="001F2393">
        <w:rPr>
          <w:b/>
        </w:rPr>
        <w:tab/>
      </w:r>
      <w:r w:rsidRPr="001F2393">
        <w:rPr>
          <w:b/>
          <w:bCs/>
        </w:rPr>
        <w:t>Lector universitar</w:t>
      </w:r>
    </w:p>
    <w:p w:rsidR="00F13051" w:rsidRPr="001F2393" w:rsidRDefault="00F13051" w:rsidP="00F13051">
      <w:pPr>
        <w:pBdr>
          <w:top w:val="single" w:sz="4" w:space="1" w:color="auto"/>
          <w:left w:val="single" w:sz="4" w:space="4" w:color="auto"/>
          <w:bottom w:val="single" w:sz="4" w:space="1" w:color="auto"/>
          <w:right w:val="single" w:sz="4" w:space="0" w:color="auto"/>
        </w:pBdr>
        <w:rPr>
          <w:b/>
          <w:bCs/>
        </w:rPr>
      </w:pPr>
      <w:r w:rsidRPr="001F2393">
        <w:rPr>
          <w:b/>
        </w:rPr>
        <w:t>Poziţia:</w:t>
      </w:r>
      <w:r w:rsidRPr="001F2393">
        <w:rPr>
          <w:b/>
        </w:rPr>
        <w:tab/>
      </w:r>
      <w:r w:rsidRPr="001F2393">
        <w:rPr>
          <w:b/>
        </w:rPr>
        <w:tab/>
      </w:r>
      <w:r w:rsidRPr="001F2393">
        <w:rPr>
          <w:b/>
          <w:bCs/>
        </w:rPr>
        <w:t>28</w:t>
      </w:r>
    </w:p>
    <w:p w:rsidR="00F13051" w:rsidRPr="001F2393" w:rsidRDefault="00F13051" w:rsidP="00F13051">
      <w:pPr>
        <w:pBdr>
          <w:top w:val="single" w:sz="4" w:space="1" w:color="auto"/>
          <w:left w:val="single" w:sz="4" w:space="4" w:color="auto"/>
          <w:bottom w:val="single" w:sz="4" w:space="1" w:color="auto"/>
          <w:right w:val="single" w:sz="4" w:space="0" w:color="auto"/>
        </w:pBdr>
        <w:rPr>
          <w:b/>
        </w:rPr>
      </w:pPr>
      <w:r w:rsidRPr="001F2393">
        <w:rPr>
          <w:b/>
        </w:rPr>
        <w:t>Departamentul:</w:t>
      </w:r>
      <w:r w:rsidRPr="001F2393">
        <w:rPr>
          <w:b/>
        </w:rPr>
        <w:tab/>
        <w:t xml:space="preserve">ISTORIA &amp;TEORIA ARHITECTURII ŞI CONSERVAREA </w:t>
      </w:r>
    </w:p>
    <w:p w:rsidR="00F13051" w:rsidRPr="001F2393" w:rsidRDefault="00F13051" w:rsidP="00F13051">
      <w:pPr>
        <w:pBdr>
          <w:top w:val="single" w:sz="4" w:space="1" w:color="auto"/>
          <w:left w:val="single" w:sz="4" w:space="4" w:color="auto"/>
          <w:bottom w:val="single" w:sz="4" w:space="1" w:color="auto"/>
          <w:right w:val="single" w:sz="4" w:space="0" w:color="auto"/>
        </w:pBdr>
        <w:ind w:firstLine="720"/>
        <w:rPr>
          <w:b/>
        </w:rPr>
      </w:pPr>
      <w:r w:rsidRPr="001F2393">
        <w:rPr>
          <w:b/>
        </w:rPr>
        <w:tab/>
      </w:r>
      <w:r w:rsidRPr="001F2393">
        <w:rPr>
          <w:b/>
        </w:rPr>
        <w:tab/>
        <w:t>PATRIMONIULUI</w:t>
      </w:r>
    </w:p>
    <w:p w:rsidR="00F13051" w:rsidRPr="001F2393" w:rsidRDefault="00F13051" w:rsidP="00F13051">
      <w:pPr>
        <w:rPr>
          <w:rStyle w:val="ln2alineat"/>
        </w:rPr>
      </w:pPr>
    </w:p>
    <w:p w:rsidR="00F13051" w:rsidRPr="001F2393" w:rsidRDefault="00F13051" w:rsidP="00F13051">
      <w:pPr>
        <w:rPr>
          <w:rStyle w:val="ln2alineat"/>
        </w:rPr>
      </w:pPr>
    </w:p>
    <w:p w:rsidR="00F13051" w:rsidRPr="001F2393" w:rsidRDefault="00F13051" w:rsidP="00F13051">
      <w:pPr>
        <w:pStyle w:val="BodyText3"/>
        <w:rPr>
          <w:rFonts w:ascii="Times New Roman" w:hAnsi="Times New Roman"/>
          <w:b w:val="0"/>
          <w:sz w:val="24"/>
          <w:szCs w:val="24"/>
          <w:lang w:val="ro-RO"/>
        </w:rPr>
      </w:pPr>
      <w:r w:rsidRPr="001F2393">
        <w:rPr>
          <w:rStyle w:val="ln2alineat"/>
          <w:rFonts w:ascii="Times New Roman" w:hAnsi="Times New Roman"/>
          <w:sz w:val="24"/>
          <w:szCs w:val="24"/>
          <w:lang w:val="ro-RO"/>
        </w:rPr>
        <w:t xml:space="preserve">1. Activităţi didactice </w:t>
      </w:r>
      <w:r w:rsidRPr="001F2393">
        <w:rPr>
          <w:rFonts w:ascii="Times New Roman" w:hAnsi="Times New Roman"/>
          <w:sz w:val="24"/>
          <w:szCs w:val="24"/>
          <w:lang w:val="ro-RO"/>
        </w:rPr>
        <w:t>obligatorii reprezentând 11 ore, norma de baz</w:t>
      </w:r>
      <w:r>
        <w:rPr>
          <w:rFonts w:ascii="Times New Roman" w:hAnsi="Times New Roman"/>
          <w:sz w:val="24"/>
          <w:szCs w:val="24"/>
          <w:lang w:val="ro-RO"/>
        </w:rPr>
        <w:t>ă</w:t>
      </w:r>
      <w:r w:rsidRPr="001F2393">
        <w:rPr>
          <w:rFonts w:ascii="Times New Roman" w:hAnsi="Times New Roman"/>
          <w:sz w:val="24"/>
          <w:szCs w:val="24"/>
          <w:lang w:val="ro-RO"/>
        </w:rPr>
        <w:t>, corespunz</w:t>
      </w:r>
      <w:r>
        <w:rPr>
          <w:rFonts w:ascii="Times New Roman" w:hAnsi="Times New Roman"/>
          <w:sz w:val="24"/>
          <w:szCs w:val="24"/>
          <w:lang w:val="ro-RO"/>
        </w:rPr>
        <w:t>ă</w:t>
      </w:r>
      <w:r w:rsidRPr="001F2393">
        <w:rPr>
          <w:rFonts w:ascii="Times New Roman" w:hAnsi="Times New Roman"/>
          <w:sz w:val="24"/>
          <w:szCs w:val="24"/>
          <w:lang w:val="ro-RO"/>
        </w:rPr>
        <w:t>toare salariului de baz</w:t>
      </w:r>
      <w:r>
        <w:rPr>
          <w:rFonts w:ascii="Times New Roman" w:hAnsi="Times New Roman"/>
          <w:sz w:val="24"/>
          <w:szCs w:val="24"/>
          <w:lang w:val="ro-RO"/>
        </w:rPr>
        <w:t xml:space="preserve">ă </w:t>
      </w:r>
      <w:r w:rsidRPr="001F2393">
        <w:rPr>
          <w:rFonts w:ascii="Times New Roman" w:hAnsi="Times New Roman"/>
          <w:b w:val="0"/>
          <w:sz w:val="24"/>
          <w:szCs w:val="24"/>
          <w:lang w:val="ro-RO"/>
        </w:rPr>
        <w:t xml:space="preserve">(conform </w:t>
      </w:r>
      <w:r>
        <w:rPr>
          <w:rFonts w:ascii="Times New Roman" w:hAnsi="Times New Roman"/>
          <w:b w:val="0"/>
          <w:sz w:val="24"/>
          <w:szCs w:val="24"/>
          <w:lang w:val="ro-RO"/>
        </w:rPr>
        <w:t>Ş</w:t>
      </w:r>
      <w:r w:rsidRPr="001F2393">
        <w:rPr>
          <w:rFonts w:ascii="Times New Roman" w:hAnsi="Times New Roman"/>
          <w:b w:val="0"/>
          <w:sz w:val="24"/>
          <w:szCs w:val="24"/>
          <w:lang w:val="ro-RO"/>
        </w:rPr>
        <w:t>tatului de Func</w:t>
      </w:r>
      <w:r>
        <w:rPr>
          <w:rFonts w:ascii="Times New Roman" w:hAnsi="Times New Roman"/>
          <w:b w:val="0"/>
          <w:sz w:val="24"/>
          <w:szCs w:val="24"/>
          <w:lang w:val="ro-RO"/>
        </w:rPr>
        <w:t>ţ</w:t>
      </w:r>
      <w:r w:rsidRPr="001F2393">
        <w:rPr>
          <w:rFonts w:ascii="Times New Roman" w:hAnsi="Times New Roman"/>
          <w:b w:val="0"/>
          <w:sz w:val="24"/>
          <w:szCs w:val="24"/>
          <w:lang w:val="ro-RO"/>
        </w:rPr>
        <w:t xml:space="preserve">ii al Departamentului </w:t>
      </w:r>
      <w:r>
        <w:rPr>
          <w:rFonts w:ascii="Times New Roman" w:hAnsi="Times New Roman"/>
          <w:b w:val="0"/>
          <w:sz w:val="24"/>
          <w:szCs w:val="24"/>
          <w:lang w:val="ro-RO"/>
        </w:rPr>
        <w:t xml:space="preserve">de </w:t>
      </w:r>
      <w:r w:rsidRPr="001F2393">
        <w:rPr>
          <w:rFonts w:ascii="Times New Roman" w:hAnsi="Times New Roman"/>
          <w:b w:val="0"/>
          <w:sz w:val="24"/>
          <w:szCs w:val="24"/>
          <w:lang w:val="ro-RO"/>
        </w:rPr>
        <w:t xml:space="preserve">Istoria &amp; Teoria Arhitecturii </w:t>
      </w:r>
      <w:r>
        <w:rPr>
          <w:rFonts w:ascii="Times New Roman" w:hAnsi="Times New Roman"/>
          <w:b w:val="0"/>
          <w:sz w:val="24"/>
          <w:szCs w:val="24"/>
          <w:lang w:val="ro-RO"/>
        </w:rPr>
        <w:t>ş</w:t>
      </w:r>
      <w:r w:rsidRPr="001F2393">
        <w:rPr>
          <w:rFonts w:ascii="Times New Roman" w:hAnsi="Times New Roman"/>
          <w:b w:val="0"/>
          <w:sz w:val="24"/>
          <w:szCs w:val="24"/>
          <w:lang w:val="ro-RO"/>
        </w:rPr>
        <w:t>i Conservarea Patrimoniului)</w:t>
      </w:r>
    </w:p>
    <w:p w:rsidR="00F13051" w:rsidRPr="001F2393" w:rsidRDefault="00F13051" w:rsidP="00F13051">
      <w:pPr>
        <w:rPr>
          <w:bCs/>
          <w:iCs/>
          <w:color w:val="000000"/>
        </w:rPr>
      </w:pPr>
    </w:p>
    <w:tbl>
      <w:tblPr>
        <w:tblW w:w="9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759"/>
        <w:gridCol w:w="1275"/>
        <w:gridCol w:w="709"/>
        <w:gridCol w:w="709"/>
        <w:gridCol w:w="850"/>
        <w:gridCol w:w="708"/>
        <w:gridCol w:w="720"/>
        <w:gridCol w:w="600"/>
        <w:gridCol w:w="600"/>
        <w:gridCol w:w="600"/>
      </w:tblGrid>
      <w:tr w:rsidR="00F13051" w:rsidRPr="007B5A26" w:rsidTr="007F7EA3">
        <w:trPr>
          <w:cantSplit/>
        </w:trPr>
        <w:tc>
          <w:tcPr>
            <w:tcW w:w="468" w:type="dxa"/>
            <w:vMerge w:val="restart"/>
          </w:tcPr>
          <w:p w:rsidR="00F13051" w:rsidRPr="007B5A26" w:rsidRDefault="00F13051" w:rsidP="007F7EA3">
            <w:pPr>
              <w:ind w:right="-108"/>
              <w:jc w:val="center"/>
              <w:rPr>
                <w:i/>
                <w:iCs/>
                <w:sz w:val="22"/>
                <w:szCs w:val="22"/>
              </w:rPr>
            </w:pPr>
            <w:r w:rsidRPr="007B5A26">
              <w:rPr>
                <w:i/>
                <w:iCs/>
                <w:sz w:val="22"/>
                <w:szCs w:val="22"/>
              </w:rPr>
              <w:t>Nr. crt.</w:t>
            </w:r>
          </w:p>
        </w:tc>
        <w:tc>
          <w:tcPr>
            <w:tcW w:w="2759" w:type="dxa"/>
            <w:vMerge w:val="restart"/>
          </w:tcPr>
          <w:p w:rsidR="00F13051" w:rsidRPr="007B5A26" w:rsidRDefault="00F13051" w:rsidP="007F7EA3">
            <w:pPr>
              <w:jc w:val="center"/>
              <w:rPr>
                <w:i/>
                <w:iCs/>
                <w:sz w:val="22"/>
                <w:szCs w:val="22"/>
              </w:rPr>
            </w:pPr>
          </w:p>
        </w:tc>
        <w:tc>
          <w:tcPr>
            <w:tcW w:w="1275" w:type="dxa"/>
            <w:vMerge w:val="restart"/>
          </w:tcPr>
          <w:p w:rsidR="00F13051" w:rsidRPr="007B5A26" w:rsidRDefault="00F13051" w:rsidP="007F7EA3">
            <w:pPr>
              <w:ind w:right="-228"/>
              <w:rPr>
                <w:i/>
                <w:iCs/>
                <w:sz w:val="22"/>
                <w:szCs w:val="22"/>
              </w:rPr>
            </w:pPr>
            <w:r w:rsidRPr="007B5A26">
              <w:rPr>
                <w:i/>
                <w:iCs/>
                <w:sz w:val="22"/>
                <w:szCs w:val="22"/>
              </w:rPr>
              <w:t>Facultatea / secţia</w:t>
            </w:r>
          </w:p>
        </w:tc>
        <w:tc>
          <w:tcPr>
            <w:tcW w:w="709" w:type="dxa"/>
            <w:vMerge w:val="restart"/>
            <w:textDirection w:val="btLr"/>
          </w:tcPr>
          <w:p w:rsidR="00F13051" w:rsidRPr="007B5A26" w:rsidRDefault="00F13051" w:rsidP="007F7EA3">
            <w:pPr>
              <w:ind w:left="113" w:right="113"/>
              <w:jc w:val="center"/>
              <w:rPr>
                <w:i/>
                <w:iCs/>
                <w:sz w:val="22"/>
                <w:szCs w:val="22"/>
              </w:rPr>
            </w:pPr>
            <w:r w:rsidRPr="007B5A26">
              <w:rPr>
                <w:i/>
                <w:iCs/>
                <w:sz w:val="22"/>
                <w:szCs w:val="22"/>
              </w:rPr>
              <w:t>Anul de studii, serii, nr. grupe</w:t>
            </w:r>
          </w:p>
        </w:tc>
        <w:tc>
          <w:tcPr>
            <w:tcW w:w="4787" w:type="dxa"/>
            <w:gridSpan w:val="7"/>
          </w:tcPr>
          <w:p w:rsidR="00F13051" w:rsidRPr="007B5A26" w:rsidRDefault="00F13051" w:rsidP="007F7EA3">
            <w:pPr>
              <w:jc w:val="center"/>
              <w:rPr>
                <w:i/>
                <w:iCs/>
                <w:sz w:val="22"/>
                <w:szCs w:val="22"/>
              </w:rPr>
            </w:pPr>
            <w:r w:rsidRPr="007B5A26">
              <w:rPr>
                <w:i/>
                <w:iCs/>
                <w:sz w:val="22"/>
                <w:szCs w:val="22"/>
              </w:rPr>
              <w:t>NUMĂR ORE DE ACTIVITATE DIDACTICĂ</w:t>
            </w:r>
          </w:p>
        </w:tc>
      </w:tr>
      <w:tr w:rsidR="00F13051" w:rsidRPr="007B5A26" w:rsidTr="007F7EA3">
        <w:trPr>
          <w:cantSplit/>
        </w:trPr>
        <w:tc>
          <w:tcPr>
            <w:tcW w:w="468" w:type="dxa"/>
            <w:vMerge/>
          </w:tcPr>
          <w:p w:rsidR="00F13051" w:rsidRPr="007B5A26" w:rsidRDefault="00F13051" w:rsidP="007F7EA3">
            <w:pPr>
              <w:rPr>
                <w:sz w:val="22"/>
                <w:szCs w:val="22"/>
              </w:rPr>
            </w:pPr>
          </w:p>
        </w:tc>
        <w:tc>
          <w:tcPr>
            <w:tcW w:w="2759" w:type="dxa"/>
            <w:vMerge/>
          </w:tcPr>
          <w:p w:rsidR="00F13051" w:rsidRPr="007B5A26" w:rsidRDefault="00F13051" w:rsidP="007F7EA3">
            <w:pPr>
              <w:rPr>
                <w:sz w:val="22"/>
                <w:szCs w:val="22"/>
              </w:rPr>
            </w:pPr>
          </w:p>
        </w:tc>
        <w:tc>
          <w:tcPr>
            <w:tcW w:w="1275" w:type="dxa"/>
            <w:vMerge/>
          </w:tcPr>
          <w:p w:rsidR="00F13051" w:rsidRPr="007B5A26" w:rsidRDefault="00F13051" w:rsidP="007F7EA3">
            <w:pPr>
              <w:rPr>
                <w:sz w:val="22"/>
                <w:szCs w:val="22"/>
              </w:rPr>
            </w:pPr>
          </w:p>
        </w:tc>
        <w:tc>
          <w:tcPr>
            <w:tcW w:w="709" w:type="dxa"/>
            <w:vMerge/>
          </w:tcPr>
          <w:p w:rsidR="00F13051" w:rsidRPr="007B5A26" w:rsidRDefault="00F13051" w:rsidP="007F7EA3">
            <w:pPr>
              <w:rPr>
                <w:sz w:val="22"/>
                <w:szCs w:val="22"/>
              </w:rPr>
            </w:pPr>
          </w:p>
        </w:tc>
        <w:tc>
          <w:tcPr>
            <w:tcW w:w="709" w:type="dxa"/>
            <w:vMerge w:val="restart"/>
          </w:tcPr>
          <w:p w:rsidR="00F13051" w:rsidRPr="007B5A26" w:rsidRDefault="00F13051" w:rsidP="007F7EA3">
            <w:pPr>
              <w:jc w:val="center"/>
              <w:rPr>
                <w:i/>
                <w:iCs/>
                <w:sz w:val="22"/>
                <w:szCs w:val="22"/>
              </w:rPr>
            </w:pPr>
            <w:r w:rsidRPr="007B5A26">
              <w:rPr>
                <w:i/>
                <w:iCs/>
                <w:sz w:val="22"/>
                <w:szCs w:val="22"/>
              </w:rPr>
              <w:t>Total ore conv.</w:t>
            </w:r>
          </w:p>
        </w:tc>
        <w:tc>
          <w:tcPr>
            <w:tcW w:w="4078" w:type="dxa"/>
            <w:gridSpan w:val="6"/>
          </w:tcPr>
          <w:p w:rsidR="00F13051" w:rsidRPr="007B5A26" w:rsidRDefault="00F13051" w:rsidP="007F7EA3">
            <w:pPr>
              <w:jc w:val="center"/>
              <w:rPr>
                <w:i/>
                <w:iCs/>
                <w:sz w:val="22"/>
                <w:szCs w:val="22"/>
              </w:rPr>
            </w:pPr>
            <w:r w:rsidRPr="007B5A26">
              <w:rPr>
                <w:i/>
                <w:iCs/>
                <w:sz w:val="22"/>
                <w:szCs w:val="22"/>
              </w:rPr>
              <w:t>din care:</w:t>
            </w:r>
          </w:p>
        </w:tc>
      </w:tr>
      <w:tr w:rsidR="00F13051" w:rsidRPr="007B5A26" w:rsidTr="007F7EA3">
        <w:trPr>
          <w:cantSplit/>
          <w:trHeight w:val="296"/>
        </w:trPr>
        <w:tc>
          <w:tcPr>
            <w:tcW w:w="468" w:type="dxa"/>
            <w:vMerge/>
          </w:tcPr>
          <w:p w:rsidR="00F13051" w:rsidRPr="007B5A26" w:rsidRDefault="00F13051" w:rsidP="007F7EA3">
            <w:pPr>
              <w:rPr>
                <w:sz w:val="22"/>
                <w:szCs w:val="22"/>
              </w:rPr>
            </w:pPr>
          </w:p>
        </w:tc>
        <w:tc>
          <w:tcPr>
            <w:tcW w:w="2759" w:type="dxa"/>
            <w:vMerge/>
          </w:tcPr>
          <w:p w:rsidR="00F13051" w:rsidRPr="007B5A26" w:rsidRDefault="00F13051" w:rsidP="007F7EA3">
            <w:pPr>
              <w:rPr>
                <w:sz w:val="22"/>
                <w:szCs w:val="22"/>
              </w:rPr>
            </w:pPr>
          </w:p>
        </w:tc>
        <w:tc>
          <w:tcPr>
            <w:tcW w:w="1275" w:type="dxa"/>
            <w:vMerge/>
          </w:tcPr>
          <w:p w:rsidR="00F13051" w:rsidRPr="007B5A26" w:rsidRDefault="00F13051" w:rsidP="007F7EA3">
            <w:pPr>
              <w:rPr>
                <w:sz w:val="22"/>
                <w:szCs w:val="22"/>
              </w:rPr>
            </w:pPr>
          </w:p>
        </w:tc>
        <w:tc>
          <w:tcPr>
            <w:tcW w:w="709" w:type="dxa"/>
            <w:vMerge/>
          </w:tcPr>
          <w:p w:rsidR="00F13051" w:rsidRPr="007B5A26" w:rsidRDefault="00F13051" w:rsidP="007F7EA3">
            <w:pPr>
              <w:rPr>
                <w:sz w:val="22"/>
                <w:szCs w:val="22"/>
              </w:rPr>
            </w:pPr>
          </w:p>
        </w:tc>
        <w:tc>
          <w:tcPr>
            <w:tcW w:w="709" w:type="dxa"/>
            <w:vMerge/>
          </w:tcPr>
          <w:p w:rsidR="00F13051" w:rsidRPr="007B5A26" w:rsidRDefault="00F13051" w:rsidP="007F7EA3">
            <w:pPr>
              <w:rPr>
                <w:sz w:val="22"/>
                <w:szCs w:val="22"/>
              </w:rPr>
            </w:pPr>
          </w:p>
        </w:tc>
        <w:tc>
          <w:tcPr>
            <w:tcW w:w="2278" w:type="dxa"/>
            <w:gridSpan w:val="3"/>
          </w:tcPr>
          <w:p w:rsidR="00F13051" w:rsidRPr="007B5A26" w:rsidRDefault="00F13051" w:rsidP="007F7EA3">
            <w:pPr>
              <w:jc w:val="center"/>
              <w:rPr>
                <w:i/>
                <w:iCs/>
                <w:sz w:val="22"/>
                <w:szCs w:val="22"/>
              </w:rPr>
            </w:pPr>
            <w:r w:rsidRPr="007B5A26">
              <w:rPr>
                <w:i/>
                <w:iCs/>
                <w:sz w:val="22"/>
                <w:szCs w:val="22"/>
              </w:rPr>
              <w:t>CURS</w:t>
            </w:r>
          </w:p>
        </w:tc>
        <w:tc>
          <w:tcPr>
            <w:tcW w:w="1800" w:type="dxa"/>
            <w:gridSpan w:val="3"/>
          </w:tcPr>
          <w:p w:rsidR="00F13051" w:rsidRPr="007B5A26" w:rsidRDefault="00F13051" w:rsidP="007F7EA3">
            <w:pPr>
              <w:jc w:val="center"/>
              <w:rPr>
                <w:i/>
                <w:iCs/>
                <w:sz w:val="22"/>
                <w:szCs w:val="22"/>
              </w:rPr>
            </w:pPr>
            <w:r w:rsidRPr="007B5A26">
              <w:rPr>
                <w:i/>
                <w:iCs/>
                <w:sz w:val="22"/>
                <w:szCs w:val="22"/>
              </w:rPr>
              <w:t>SEMINAR, LUCRĂRI, PROIECT</w:t>
            </w:r>
          </w:p>
        </w:tc>
      </w:tr>
      <w:tr w:rsidR="00F13051" w:rsidRPr="007B5A26" w:rsidTr="007F7EA3">
        <w:trPr>
          <w:cantSplit/>
          <w:trHeight w:val="1134"/>
        </w:trPr>
        <w:tc>
          <w:tcPr>
            <w:tcW w:w="468" w:type="dxa"/>
            <w:vMerge/>
          </w:tcPr>
          <w:p w:rsidR="00F13051" w:rsidRPr="007B5A26" w:rsidRDefault="00F13051" w:rsidP="007F7EA3">
            <w:pPr>
              <w:rPr>
                <w:sz w:val="22"/>
                <w:szCs w:val="22"/>
              </w:rPr>
            </w:pPr>
          </w:p>
        </w:tc>
        <w:tc>
          <w:tcPr>
            <w:tcW w:w="2759" w:type="dxa"/>
            <w:vMerge/>
          </w:tcPr>
          <w:p w:rsidR="00F13051" w:rsidRPr="007B5A26" w:rsidRDefault="00F13051" w:rsidP="007F7EA3">
            <w:pPr>
              <w:rPr>
                <w:sz w:val="22"/>
                <w:szCs w:val="22"/>
              </w:rPr>
            </w:pPr>
          </w:p>
        </w:tc>
        <w:tc>
          <w:tcPr>
            <w:tcW w:w="1275" w:type="dxa"/>
            <w:vMerge/>
          </w:tcPr>
          <w:p w:rsidR="00F13051" w:rsidRPr="007B5A26" w:rsidRDefault="00F13051" w:rsidP="007F7EA3">
            <w:pPr>
              <w:rPr>
                <w:sz w:val="22"/>
                <w:szCs w:val="22"/>
              </w:rPr>
            </w:pPr>
          </w:p>
        </w:tc>
        <w:tc>
          <w:tcPr>
            <w:tcW w:w="709" w:type="dxa"/>
            <w:vMerge/>
          </w:tcPr>
          <w:p w:rsidR="00F13051" w:rsidRPr="007B5A26" w:rsidRDefault="00F13051" w:rsidP="007F7EA3">
            <w:pPr>
              <w:rPr>
                <w:sz w:val="22"/>
                <w:szCs w:val="22"/>
              </w:rPr>
            </w:pPr>
          </w:p>
        </w:tc>
        <w:tc>
          <w:tcPr>
            <w:tcW w:w="709" w:type="dxa"/>
            <w:vMerge/>
          </w:tcPr>
          <w:p w:rsidR="00F13051" w:rsidRPr="007B5A26" w:rsidRDefault="00F13051" w:rsidP="007F7EA3">
            <w:pPr>
              <w:rPr>
                <w:sz w:val="22"/>
                <w:szCs w:val="22"/>
              </w:rPr>
            </w:pPr>
          </w:p>
        </w:tc>
        <w:tc>
          <w:tcPr>
            <w:tcW w:w="850" w:type="dxa"/>
            <w:textDirection w:val="btLr"/>
          </w:tcPr>
          <w:p w:rsidR="00F13051" w:rsidRPr="00EA249B" w:rsidRDefault="00F13051" w:rsidP="007F7EA3">
            <w:pPr>
              <w:ind w:left="113" w:right="113"/>
              <w:jc w:val="center"/>
              <w:rPr>
                <w:i/>
                <w:iCs/>
                <w:sz w:val="20"/>
                <w:szCs w:val="20"/>
              </w:rPr>
            </w:pPr>
            <w:r w:rsidRPr="00EA249B">
              <w:rPr>
                <w:i/>
                <w:iCs/>
                <w:sz w:val="20"/>
                <w:szCs w:val="20"/>
              </w:rPr>
              <w:t>Total ore</w:t>
            </w:r>
          </w:p>
          <w:p w:rsidR="00F13051" w:rsidRPr="00EA249B" w:rsidRDefault="00F13051" w:rsidP="007F7EA3">
            <w:pPr>
              <w:ind w:left="113" w:right="113"/>
              <w:jc w:val="center"/>
              <w:rPr>
                <w:i/>
                <w:iCs/>
                <w:sz w:val="20"/>
                <w:szCs w:val="20"/>
              </w:rPr>
            </w:pPr>
            <w:r w:rsidRPr="00EA249B">
              <w:rPr>
                <w:i/>
                <w:iCs/>
                <w:sz w:val="20"/>
                <w:szCs w:val="20"/>
              </w:rPr>
              <w:t>curs / ore conv</w:t>
            </w:r>
          </w:p>
        </w:tc>
        <w:tc>
          <w:tcPr>
            <w:tcW w:w="708" w:type="dxa"/>
          </w:tcPr>
          <w:p w:rsidR="00F13051" w:rsidRPr="00EA249B" w:rsidRDefault="00F13051" w:rsidP="007F7EA3">
            <w:pPr>
              <w:jc w:val="center"/>
              <w:rPr>
                <w:i/>
                <w:iCs/>
                <w:sz w:val="20"/>
                <w:szCs w:val="20"/>
              </w:rPr>
            </w:pPr>
            <w:r w:rsidRPr="00EA249B">
              <w:rPr>
                <w:i/>
                <w:iCs/>
                <w:sz w:val="20"/>
                <w:szCs w:val="20"/>
              </w:rPr>
              <w:t>Sem I</w:t>
            </w:r>
          </w:p>
        </w:tc>
        <w:tc>
          <w:tcPr>
            <w:tcW w:w="720" w:type="dxa"/>
          </w:tcPr>
          <w:p w:rsidR="00F13051" w:rsidRPr="00EA249B" w:rsidRDefault="00F13051" w:rsidP="007F7EA3">
            <w:pPr>
              <w:jc w:val="center"/>
              <w:rPr>
                <w:i/>
                <w:iCs/>
                <w:sz w:val="20"/>
                <w:szCs w:val="20"/>
              </w:rPr>
            </w:pPr>
            <w:r w:rsidRPr="00EA249B">
              <w:rPr>
                <w:i/>
                <w:iCs/>
                <w:sz w:val="20"/>
                <w:szCs w:val="20"/>
              </w:rPr>
              <w:t>Sem II</w:t>
            </w:r>
          </w:p>
        </w:tc>
        <w:tc>
          <w:tcPr>
            <w:tcW w:w="600" w:type="dxa"/>
            <w:textDirection w:val="btLr"/>
          </w:tcPr>
          <w:p w:rsidR="00F13051" w:rsidRPr="00EA249B" w:rsidRDefault="00F13051" w:rsidP="007F7EA3">
            <w:pPr>
              <w:ind w:left="113" w:right="113"/>
              <w:jc w:val="center"/>
              <w:rPr>
                <w:i/>
                <w:iCs/>
                <w:sz w:val="20"/>
                <w:szCs w:val="20"/>
              </w:rPr>
            </w:pPr>
            <w:r w:rsidRPr="00EA249B">
              <w:rPr>
                <w:i/>
                <w:iCs/>
                <w:sz w:val="20"/>
                <w:szCs w:val="20"/>
              </w:rPr>
              <w:t>Total ore</w:t>
            </w:r>
          </w:p>
        </w:tc>
        <w:tc>
          <w:tcPr>
            <w:tcW w:w="600" w:type="dxa"/>
          </w:tcPr>
          <w:p w:rsidR="00F13051" w:rsidRPr="00EA249B" w:rsidRDefault="00F13051" w:rsidP="007F7EA3">
            <w:pPr>
              <w:jc w:val="center"/>
              <w:rPr>
                <w:i/>
                <w:iCs/>
                <w:sz w:val="20"/>
                <w:szCs w:val="20"/>
              </w:rPr>
            </w:pPr>
            <w:r w:rsidRPr="00EA249B">
              <w:rPr>
                <w:i/>
                <w:iCs/>
                <w:sz w:val="20"/>
                <w:szCs w:val="20"/>
              </w:rPr>
              <w:t>Sem I</w:t>
            </w:r>
          </w:p>
        </w:tc>
        <w:tc>
          <w:tcPr>
            <w:tcW w:w="600" w:type="dxa"/>
          </w:tcPr>
          <w:p w:rsidR="00F13051" w:rsidRPr="00EA249B" w:rsidRDefault="00F13051" w:rsidP="007F7EA3">
            <w:pPr>
              <w:jc w:val="center"/>
              <w:rPr>
                <w:i/>
                <w:iCs/>
                <w:sz w:val="20"/>
                <w:szCs w:val="20"/>
              </w:rPr>
            </w:pPr>
            <w:r w:rsidRPr="00EA249B">
              <w:rPr>
                <w:i/>
                <w:iCs/>
                <w:sz w:val="20"/>
                <w:szCs w:val="20"/>
              </w:rPr>
              <w:t>Sem II</w:t>
            </w:r>
          </w:p>
        </w:tc>
      </w:tr>
      <w:tr w:rsidR="00F13051" w:rsidRPr="007B5A26" w:rsidTr="007F7EA3">
        <w:tc>
          <w:tcPr>
            <w:tcW w:w="468" w:type="dxa"/>
          </w:tcPr>
          <w:p w:rsidR="00F13051" w:rsidRPr="007B5A26" w:rsidRDefault="00F13051" w:rsidP="007F7EA3">
            <w:pPr>
              <w:rPr>
                <w:sz w:val="22"/>
                <w:szCs w:val="22"/>
              </w:rPr>
            </w:pPr>
            <w:r w:rsidRPr="007B5A26">
              <w:rPr>
                <w:sz w:val="22"/>
                <w:szCs w:val="22"/>
              </w:rPr>
              <w:t>1</w:t>
            </w:r>
          </w:p>
        </w:tc>
        <w:tc>
          <w:tcPr>
            <w:tcW w:w="2759" w:type="dxa"/>
          </w:tcPr>
          <w:p w:rsidR="00F13051" w:rsidRPr="00EA249B" w:rsidRDefault="00F13051" w:rsidP="007F7EA3">
            <w:pPr>
              <w:snapToGrid w:val="0"/>
              <w:rPr>
                <w:sz w:val="22"/>
                <w:szCs w:val="22"/>
              </w:rPr>
            </w:pPr>
            <w:r w:rsidRPr="00EA249B">
              <w:rPr>
                <w:sz w:val="22"/>
                <w:szCs w:val="22"/>
              </w:rPr>
              <w:t>Istoria așezărilor în Europa</w:t>
            </w:r>
          </w:p>
        </w:tc>
        <w:tc>
          <w:tcPr>
            <w:tcW w:w="1275" w:type="dxa"/>
            <w:vAlign w:val="bottom"/>
          </w:tcPr>
          <w:p w:rsidR="00F13051" w:rsidRPr="007B5A26" w:rsidRDefault="00F13051" w:rsidP="007F7EA3">
            <w:pPr>
              <w:rPr>
                <w:sz w:val="22"/>
                <w:szCs w:val="22"/>
              </w:rPr>
            </w:pPr>
            <w:r>
              <w:rPr>
                <w:sz w:val="22"/>
                <w:szCs w:val="22"/>
              </w:rPr>
              <w:t>Fac. Arhitectură</w:t>
            </w:r>
          </w:p>
        </w:tc>
        <w:tc>
          <w:tcPr>
            <w:tcW w:w="709" w:type="dxa"/>
            <w:vAlign w:val="bottom"/>
          </w:tcPr>
          <w:p w:rsidR="00F13051" w:rsidRPr="007B5A26" w:rsidRDefault="00F13051" w:rsidP="007F7EA3">
            <w:pPr>
              <w:rPr>
                <w:sz w:val="22"/>
                <w:szCs w:val="22"/>
              </w:rPr>
            </w:pPr>
            <w:r>
              <w:rPr>
                <w:sz w:val="22"/>
                <w:szCs w:val="22"/>
              </w:rPr>
              <w:t>I / 1 serie</w:t>
            </w:r>
          </w:p>
        </w:tc>
        <w:tc>
          <w:tcPr>
            <w:tcW w:w="709" w:type="dxa"/>
            <w:vAlign w:val="bottom"/>
          </w:tcPr>
          <w:p w:rsidR="00F13051" w:rsidRPr="007B5A26" w:rsidRDefault="00F13051" w:rsidP="007F7EA3">
            <w:pPr>
              <w:jc w:val="right"/>
              <w:rPr>
                <w:sz w:val="22"/>
                <w:szCs w:val="22"/>
              </w:rPr>
            </w:pPr>
            <w:r>
              <w:rPr>
                <w:sz w:val="22"/>
                <w:szCs w:val="22"/>
              </w:rPr>
              <w:t>2</w:t>
            </w:r>
          </w:p>
        </w:tc>
        <w:tc>
          <w:tcPr>
            <w:tcW w:w="850" w:type="dxa"/>
            <w:vAlign w:val="bottom"/>
          </w:tcPr>
          <w:p w:rsidR="00F13051" w:rsidRPr="007B5A26" w:rsidRDefault="00F13051" w:rsidP="007F7EA3">
            <w:pPr>
              <w:jc w:val="right"/>
              <w:rPr>
                <w:sz w:val="22"/>
                <w:szCs w:val="22"/>
              </w:rPr>
            </w:pPr>
            <w:r w:rsidRPr="007B5A26">
              <w:rPr>
                <w:sz w:val="22"/>
                <w:szCs w:val="22"/>
              </w:rPr>
              <w:t>2</w:t>
            </w:r>
          </w:p>
        </w:tc>
        <w:tc>
          <w:tcPr>
            <w:tcW w:w="708" w:type="dxa"/>
            <w:vAlign w:val="bottom"/>
          </w:tcPr>
          <w:p w:rsidR="00F13051" w:rsidRPr="007B5A26" w:rsidRDefault="00F13051" w:rsidP="007F7EA3">
            <w:pPr>
              <w:jc w:val="right"/>
              <w:rPr>
                <w:sz w:val="22"/>
                <w:szCs w:val="22"/>
              </w:rPr>
            </w:pPr>
          </w:p>
        </w:tc>
        <w:tc>
          <w:tcPr>
            <w:tcW w:w="720" w:type="dxa"/>
            <w:vAlign w:val="bottom"/>
          </w:tcPr>
          <w:p w:rsidR="00F13051" w:rsidRPr="007B5A26" w:rsidRDefault="00F13051" w:rsidP="007F7EA3">
            <w:pPr>
              <w:jc w:val="right"/>
              <w:rPr>
                <w:sz w:val="22"/>
                <w:szCs w:val="22"/>
              </w:rPr>
            </w:pPr>
            <w:r w:rsidRPr="007B5A26">
              <w:rPr>
                <w:sz w:val="22"/>
                <w:szCs w:val="22"/>
              </w:rPr>
              <w:t>2</w:t>
            </w:r>
            <w:r>
              <w:rPr>
                <w:sz w:val="22"/>
                <w:szCs w:val="22"/>
              </w:rPr>
              <w:t>C</w:t>
            </w:r>
          </w:p>
        </w:tc>
        <w:tc>
          <w:tcPr>
            <w:tcW w:w="600" w:type="dxa"/>
            <w:vAlign w:val="bottom"/>
          </w:tcPr>
          <w:p w:rsidR="00F13051" w:rsidRPr="007B5A26" w:rsidRDefault="00F13051" w:rsidP="007F7EA3">
            <w:pPr>
              <w:jc w:val="right"/>
              <w:rPr>
                <w:sz w:val="22"/>
                <w:szCs w:val="22"/>
              </w:rPr>
            </w:pPr>
          </w:p>
        </w:tc>
        <w:tc>
          <w:tcPr>
            <w:tcW w:w="600" w:type="dxa"/>
            <w:vAlign w:val="bottom"/>
          </w:tcPr>
          <w:p w:rsidR="00F13051" w:rsidRPr="007B5A26" w:rsidRDefault="00F13051" w:rsidP="007F7EA3">
            <w:pPr>
              <w:jc w:val="right"/>
              <w:rPr>
                <w:sz w:val="22"/>
                <w:szCs w:val="22"/>
              </w:rPr>
            </w:pPr>
          </w:p>
        </w:tc>
        <w:tc>
          <w:tcPr>
            <w:tcW w:w="600" w:type="dxa"/>
            <w:vAlign w:val="bottom"/>
          </w:tcPr>
          <w:p w:rsidR="00F13051" w:rsidRPr="007B5A26" w:rsidRDefault="00F13051" w:rsidP="007F7EA3">
            <w:pPr>
              <w:jc w:val="right"/>
              <w:rPr>
                <w:sz w:val="22"/>
                <w:szCs w:val="22"/>
              </w:rPr>
            </w:pPr>
          </w:p>
        </w:tc>
      </w:tr>
      <w:tr w:rsidR="00F13051" w:rsidRPr="007B5A26" w:rsidTr="007F7EA3">
        <w:tc>
          <w:tcPr>
            <w:tcW w:w="468" w:type="dxa"/>
          </w:tcPr>
          <w:p w:rsidR="00F13051" w:rsidRPr="007B5A26" w:rsidRDefault="00F13051" w:rsidP="007F7EA3">
            <w:pPr>
              <w:rPr>
                <w:sz w:val="22"/>
                <w:szCs w:val="22"/>
              </w:rPr>
            </w:pPr>
            <w:r>
              <w:rPr>
                <w:sz w:val="22"/>
                <w:szCs w:val="22"/>
              </w:rPr>
              <w:t>2</w:t>
            </w:r>
          </w:p>
        </w:tc>
        <w:tc>
          <w:tcPr>
            <w:tcW w:w="2759" w:type="dxa"/>
          </w:tcPr>
          <w:p w:rsidR="00F13051" w:rsidRPr="00EA249B" w:rsidRDefault="00F13051" w:rsidP="007F7EA3">
            <w:pPr>
              <w:snapToGrid w:val="0"/>
              <w:rPr>
                <w:sz w:val="22"/>
                <w:szCs w:val="22"/>
              </w:rPr>
            </w:pPr>
            <w:r w:rsidRPr="00EA249B">
              <w:rPr>
                <w:sz w:val="22"/>
                <w:szCs w:val="22"/>
              </w:rPr>
              <w:t>Evoluţia fenomenului arhitectural (1)</w:t>
            </w:r>
          </w:p>
        </w:tc>
        <w:tc>
          <w:tcPr>
            <w:tcW w:w="1275" w:type="dxa"/>
            <w:vAlign w:val="bottom"/>
          </w:tcPr>
          <w:p w:rsidR="00F13051" w:rsidRPr="007B5A26" w:rsidRDefault="00F13051" w:rsidP="007F7EA3">
            <w:pPr>
              <w:rPr>
                <w:sz w:val="22"/>
                <w:szCs w:val="22"/>
              </w:rPr>
            </w:pPr>
            <w:r>
              <w:rPr>
                <w:sz w:val="22"/>
                <w:szCs w:val="22"/>
              </w:rPr>
              <w:t>Fac. Arhitectură</w:t>
            </w:r>
          </w:p>
        </w:tc>
        <w:tc>
          <w:tcPr>
            <w:tcW w:w="709" w:type="dxa"/>
            <w:vAlign w:val="bottom"/>
          </w:tcPr>
          <w:p w:rsidR="00F13051" w:rsidRPr="007B5A26" w:rsidRDefault="00F13051" w:rsidP="007F7EA3">
            <w:pPr>
              <w:rPr>
                <w:sz w:val="22"/>
                <w:szCs w:val="22"/>
              </w:rPr>
            </w:pPr>
            <w:r>
              <w:rPr>
                <w:sz w:val="22"/>
                <w:szCs w:val="22"/>
              </w:rPr>
              <w:t>I / 4 gr.</w:t>
            </w:r>
          </w:p>
        </w:tc>
        <w:tc>
          <w:tcPr>
            <w:tcW w:w="709" w:type="dxa"/>
            <w:vAlign w:val="bottom"/>
          </w:tcPr>
          <w:p w:rsidR="00F13051" w:rsidRPr="007B5A26" w:rsidRDefault="00F13051" w:rsidP="007F7EA3">
            <w:pPr>
              <w:jc w:val="right"/>
              <w:rPr>
                <w:sz w:val="22"/>
                <w:szCs w:val="22"/>
              </w:rPr>
            </w:pPr>
            <w:r>
              <w:rPr>
                <w:sz w:val="22"/>
                <w:szCs w:val="22"/>
              </w:rPr>
              <w:t>2</w:t>
            </w:r>
          </w:p>
        </w:tc>
        <w:tc>
          <w:tcPr>
            <w:tcW w:w="850" w:type="dxa"/>
            <w:vAlign w:val="bottom"/>
          </w:tcPr>
          <w:p w:rsidR="00F13051" w:rsidRPr="007B5A26" w:rsidRDefault="00F13051" w:rsidP="007F7EA3">
            <w:pPr>
              <w:jc w:val="right"/>
              <w:rPr>
                <w:sz w:val="22"/>
                <w:szCs w:val="22"/>
              </w:rPr>
            </w:pPr>
          </w:p>
        </w:tc>
        <w:tc>
          <w:tcPr>
            <w:tcW w:w="708" w:type="dxa"/>
            <w:vAlign w:val="bottom"/>
          </w:tcPr>
          <w:p w:rsidR="00F13051" w:rsidRPr="007B5A26" w:rsidRDefault="00F13051" w:rsidP="007F7EA3">
            <w:pPr>
              <w:jc w:val="right"/>
              <w:rPr>
                <w:sz w:val="22"/>
                <w:szCs w:val="22"/>
              </w:rPr>
            </w:pPr>
          </w:p>
        </w:tc>
        <w:tc>
          <w:tcPr>
            <w:tcW w:w="720" w:type="dxa"/>
            <w:vAlign w:val="bottom"/>
          </w:tcPr>
          <w:p w:rsidR="00F13051" w:rsidRPr="007B5A26" w:rsidRDefault="00F13051" w:rsidP="007F7EA3">
            <w:pPr>
              <w:jc w:val="right"/>
              <w:rPr>
                <w:sz w:val="22"/>
                <w:szCs w:val="22"/>
              </w:rPr>
            </w:pPr>
          </w:p>
        </w:tc>
        <w:tc>
          <w:tcPr>
            <w:tcW w:w="600" w:type="dxa"/>
            <w:vAlign w:val="bottom"/>
          </w:tcPr>
          <w:p w:rsidR="00F13051" w:rsidRPr="007B5A26" w:rsidRDefault="00F13051" w:rsidP="007F7EA3">
            <w:pPr>
              <w:jc w:val="right"/>
              <w:rPr>
                <w:sz w:val="22"/>
                <w:szCs w:val="22"/>
              </w:rPr>
            </w:pPr>
            <w:r>
              <w:rPr>
                <w:sz w:val="22"/>
                <w:szCs w:val="22"/>
              </w:rPr>
              <w:t>2</w:t>
            </w:r>
          </w:p>
        </w:tc>
        <w:tc>
          <w:tcPr>
            <w:tcW w:w="600" w:type="dxa"/>
            <w:vAlign w:val="bottom"/>
          </w:tcPr>
          <w:p w:rsidR="00F13051" w:rsidRPr="007B5A26" w:rsidRDefault="00F13051" w:rsidP="007F7EA3">
            <w:pPr>
              <w:jc w:val="right"/>
              <w:rPr>
                <w:sz w:val="22"/>
                <w:szCs w:val="22"/>
              </w:rPr>
            </w:pPr>
            <w:r>
              <w:rPr>
                <w:sz w:val="22"/>
                <w:szCs w:val="22"/>
              </w:rPr>
              <w:t>4S</w:t>
            </w:r>
          </w:p>
        </w:tc>
        <w:tc>
          <w:tcPr>
            <w:tcW w:w="600" w:type="dxa"/>
            <w:vAlign w:val="bottom"/>
          </w:tcPr>
          <w:p w:rsidR="00F13051" w:rsidRPr="007B5A26" w:rsidRDefault="00F13051" w:rsidP="007F7EA3">
            <w:pPr>
              <w:jc w:val="right"/>
              <w:rPr>
                <w:sz w:val="22"/>
                <w:szCs w:val="22"/>
              </w:rPr>
            </w:pPr>
          </w:p>
        </w:tc>
      </w:tr>
      <w:tr w:rsidR="00F13051" w:rsidRPr="007B5A26" w:rsidTr="007F7EA3">
        <w:tc>
          <w:tcPr>
            <w:tcW w:w="468" w:type="dxa"/>
          </w:tcPr>
          <w:p w:rsidR="00F13051" w:rsidRPr="007B5A26" w:rsidRDefault="00F13051" w:rsidP="007F7EA3">
            <w:pPr>
              <w:rPr>
                <w:sz w:val="22"/>
                <w:szCs w:val="22"/>
              </w:rPr>
            </w:pPr>
            <w:r>
              <w:rPr>
                <w:sz w:val="22"/>
                <w:szCs w:val="22"/>
              </w:rPr>
              <w:t>3</w:t>
            </w:r>
          </w:p>
        </w:tc>
        <w:tc>
          <w:tcPr>
            <w:tcW w:w="2759" w:type="dxa"/>
          </w:tcPr>
          <w:p w:rsidR="00F13051" w:rsidRPr="00EA249B" w:rsidRDefault="00F13051" w:rsidP="007F7EA3">
            <w:pPr>
              <w:snapToGrid w:val="0"/>
              <w:rPr>
                <w:sz w:val="22"/>
                <w:szCs w:val="22"/>
              </w:rPr>
            </w:pPr>
            <w:r>
              <w:rPr>
                <w:sz w:val="22"/>
                <w:szCs w:val="22"/>
              </w:rPr>
              <w:t>Arh. modernă şi contemporană î</w:t>
            </w:r>
            <w:r w:rsidRPr="00EA249B">
              <w:rPr>
                <w:sz w:val="22"/>
                <w:szCs w:val="22"/>
              </w:rPr>
              <w:t>n România</w:t>
            </w:r>
          </w:p>
        </w:tc>
        <w:tc>
          <w:tcPr>
            <w:tcW w:w="1275" w:type="dxa"/>
            <w:vAlign w:val="bottom"/>
          </w:tcPr>
          <w:p w:rsidR="00F13051" w:rsidRPr="007B5A26" w:rsidRDefault="00F13051" w:rsidP="007F7EA3">
            <w:pPr>
              <w:rPr>
                <w:sz w:val="22"/>
                <w:szCs w:val="22"/>
              </w:rPr>
            </w:pPr>
            <w:r>
              <w:rPr>
                <w:sz w:val="22"/>
                <w:szCs w:val="22"/>
              </w:rPr>
              <w:t>Fac. Arhitectură</w:t>
            </w:r>
          </w:p>
        </w:tc>
        <w:tc>
          <w:tcPr>
            <w:tcW w:w="709" w:type="dxa"/>
            <w:vAlign w:val="bottom"/>
          </w:tcPr>
          <w:p w:rsidR="00F13051" w:rsidRPr="007B5A26" w:rsidRDefault="00F13051" w:rsidP="007F7EA3">
            <w:pPr>
              <w:rPr>
                <w:sz w:val="22"/>
                <w:szCs w:val="22"/>
              </w:rPr>
            </w:pPr>
            <w:r>
              <w:rPr>
                <w:sz w:val="22"/>
                <w:szCs w:val="22"/>
              </w:rPr>
              <w:t>IV / 2 gr.</w:t>
            </w:r>
          </w:p>
        </w:tc>
        <w:tc>
          <w:tcPr>
            <w:tcW w:w="709" w:type="dxa"/>
            <w:vAlign w:val="bottom"/>
          </w:tcPr>
          <w:p w:rsidR="00F13051" w:rsidRPr="007B5A26" w:rsidRDefault="00F13051" w:rsidP="007F7EA3">
            <w:pPr>
              <w:jc w:val="right"/>
              <w:rPr>
                <w:sz w:val="22"/>
                <w:szCs w:val="22"/>
              </w:rPr>
            </w:pPr>
            <w:r>
              <w:rPr>
                <w:sz w:val="22"/>
                <w:szCs w:val="22"/>
              </w:rPr>
              <w:t>1</w:t>
            </w:r>
          </w:p>
        </w:tc>
        <w:tc>
          <w:tcPr>
            <w:tcW w:w="850" w:type="dxa"/>
            <w:vAlign w:val="bottom"/>
          </w:tcPr>
          <w:p w:rsidR="00F13051" w:rsidRPr="007B5A26" w:rsidRDefault="00F13051" w:rsidP="007F7EA3">
            <w:pPr>
              <w:jc w:val="right"/>
              <w:rPr>
                <w:sz w:val="22"/>
                <w:szCs w:val="22"/>
              </w:rPr>
            </w:pPr>
          </w:p>
        </w:tc>
        <w:tc>
          <w:tcPr>
            <w:tcW w:w="708" w:type="dxa"/>
            <w:vAlign w:val="bottom"/>
          </w:tcPr>
          <w:p w:rsidR="00F13051" w:rsidRPr="007B5A26" w:rsidRDefault="00F13051" w:rsidP="007F7EA3">
            <w:pPr>
              <w:jc w:val="right"/>
              <w:rPr>
                <w:sz w:val="22"/>
                <w:szCs w:val="22"/>
              </w:rPr>
            </w:pPr>
          </w:p>
        </w:tc>
        <w:tc>
          <w:tcPr>
            <w:tcW w:w="720" w:type="dxa"/>
            <w:vAlign w:val="bottom"/>
          </w:tcPr>
          <w:p w:rsidR="00F13051" w:rsidRPr="007B5A26" w:rsidRDefault="00F13051" w:rsidP="007F7EA3">
            <w:pPr>
              <w:jc w:val="right"/>
              <w:rPr>
                <w:sz w:val="22"/>
                <w:szCs w:val="22"/>
              </w:rPr>
            </w:pPr>
          </w:p>
        </w:tc>
        <w:tc>
          <w:tcPr>
            <w:tcW w:w="600" w:type="dxa"/>
            <w:vAlign w:val="bottom"/>
          </w:tcPr>
          <w:p w:rsidR="00F13051" w:rsidRPr="007B5A26" w:rsidRDefault="00F13051" w:rsidP="007F7EA3">
            <w:pPr>
              <w:jc w:val="right"/>
              <w:rPr>
                <w:sz w:val="22"/>
                <w:szCs w:val="22"/>
              </w:rPr>
            </w:pPr>
            <w:r>
              <w:rPr>
                <w:sz w:val="22"/>
                <w:szCs w:val="22"/>
              </w:rPr>
              <w:t>1</w:t>
            </w:r>
          </w:p>
        </w:tc>
        <w:tc>
          <w:tcPr>
            <w:tcW w:w="600" w:type="dxa"/>
            <w:vAlign w:val="bottom"/>
          </w:tcPr>
          <w:p w:rsidR="00F13051" w:rsidRPr="007B5A26" w:rsidRDefault="00F13051" w:rsidP="007F7EA3">
            <w:pPr>
              <w:jc w:val="right"/>
              <w:rPr>
                <w:sz w:val="22"/>
                <w:szCs w:val="22"/>
              </w:rPr>
            </w:pPr>
            <w:r>
              <w:rPr>
                <w:sz w:val="22"/>
                <w:szCs w:val="22"/>
              </w:rPr>
              <w:t>2S</w:t>
            </w:r>
          </w:p>
        </w:tc>
        <w:tc>
          <w:tcPr>
            <w:tcW w:w="600" w:type="dxa"/>
            <w:vAlign w:val="bottom"/>
          </w:tcPr>
          <w:p w:rsidR="00F13051" w:rsidRPr="007B5A26" w:rsidRDefault="00F13051" w:rsidP="007F7EA3">
            <w:pPr>
              <w:jc w:val="right"/>
              <w:rPr>
                <w:sz w:val="22"/>
                <w:szCs w:val="22"/>
              </w:rPr>
            </w:pPr>
          </w:p>
        </w:tc>
      </w:tr>
      <w:tr w:rsidR="00F13051" w:rsidRPr="007B5A26" w:rsidTr="007F7EA3">
        <w:tc>
          <w:tcPr>
            <w:tcW w:w="468" w:type="dxa"/>
          </w:tcPr>
          <w:p w:rsidR="00F13051" w:rsidRPr="007B5A26" w:rsidRDefault="00F13051" w:rsidP="007F7EA3">
            <w:pPr>
              <w:rPr>
                <w:sz w:val="22"/>
                <w:szCs w:val="22"/>
              </w:rPr>
            </w:pPr>
            <w:r>
              <w:rPr>
                <w:sz w:val="22"/>
                <w:szCs w:val="22"/>
              </w:rPr>
              <w:t>4</w:t>
            </w:r>
          </w:p>
        </w:tc>
        <w:tc>
          <w:tcPr>
            <w:tcW w:w="2759" w:type="dxa"/>
          </w:tcPr>
          <w:p w:rsidR="00F13051" w:rsidRPr="00EA249B" w:rsidRDefault="00F13051" w:rsidP="007F7EA3">
            <w:pPr>
              <w:rPr>
                <w:sz w:val="22"/>
                <w:szCs w:val="22"/>
              </w:rPr>
            </w:pPr>
            <w:r w:rsidRPr="00EA249B">
              <w:rPr>
                <w:sz w:val="22"/>
                <w:szCs w:val="22"/>
              </w:rPr>
              <w:t>Proiect de integrare în sit protejat (2)</w:t>
            </w:r>
          </w:p>
        </w:tc>
        <w:tc>
          <w:tcPr>
            <w:tcW w:w="1275" w:type="dxa"/>
            <w:vAlign w:val="bottom"/>
          </w:tcPr>
          <w:p w:rsidR="00F13051" w:rsidRPr="007B5A26" w:rsidRDefault="00F13051" w:rsidP="007F7EA3">
            <w:pPr>
              <w:rPr>
                <w:sz w:val="22"/>
                <w:szCs w:val="22"/>
              </w:rPr>
            </w:pPr>
            <w:r>
              <w:rPr>
                <w:sz w:val="22"/>
                <w:szCs w:val="22"/>
              </w:rPr>
              <w:t>Cons.-rest. Sibiu</w:t>
            </w:r>
          </w:p>
        </w:tc>
        <w:tc>
          <w:tcPr>
            <w:tcW w:w="709" w:type="dxa"/>
            <w:vAlign w:val="bottom"/>
          </w:tcPr>
          <w:p w:rsidR="00F13051" w:rsidRPr="007B5A26" w:rsidRDefault="00F13051" w:rsidP="007F7EA3">
            <w:pPr>
              <w:rPr>
                <w:sz w:val="22"/>
                <w:szCs w:val="22"/>
              </w:rPr>
            </w:pPr>
            <w:r>
              <w:rPr>
                <w:sz w:val="22"/>
                <w:szCs w:val="22"/>
              </w:rPr>
              <w:t xml:space="preserve">III. </w:t>
            </w:r>
          </w:p>
        </w:tc>
        <w:tc>
          <w:tcPr>
            <w:tcW w:w="709" w:type="dxa"/>
            <w:vAlign w:val="bottom"/>
          </w:tcPr>
          <w:p w:rsidR="00F13051" w:rsidRPr="007B5A26" w:rsidRDefault="00F13051" w:rsidP="007F7EA3">
            <w:pPr>
              <w:jc w:val="right"/>
              <w:rPr>
                <w:sz w:val="22"/>
                <w:szCs w:val="22"/>
              </w:rPr>
            </w:pPr>
            <w:r>
              <w:rPr>
                <w:sz w:val="22"/>
                <w:szCs w:val="22"/>
              </w:rPr>
              <w:t>1</w:t>
            </w:r>
          </w:p>
        </w:tc>
        <w:tc>
          <w:tcPr>
            <w:tcW w:w="850" w:type="dxa"/>
            <w:vAlign w:val="bottom"/>
          </w:tcPr>
          <w:p w:rsidR="00F13051" w:rsidRPr="007B5A26" w:rsidRDefault="00F13051" w:rsidP="007F7EA3">
            <w:pPr>
              <w:jc w:val="right"/>
              <w:rPr>
                <w:sz w:val="22"/>
                <w:szCs w:val="22"/>
              </w:rPr>
            </w:pPr>
          </w:p>
        </w:tc>
        <w:tc>
          <w:tcPr>
            <w:tcW w:w="708" w:type="dxa"/>
            <w:vAlign w:val="bottom"/>
          </w:tcPr>
          <w:p w:rsidR="00F13051" w:rsidRPr="007B5A26" w:rsidRDefault="00F13051" w:rsidP="007F7EA3">
            <w:pPr>
              <w:jc w:val="right"/>
              <w:rPr>
                <w:sz w:val="22"/>
                <w:szCs w:val="22"/>
              </w:rPr>
            </w:pPr>
          </w:p>
        </w:tc>
        <w:tc>
          <w:tcPr>
            <w:tcW w:w="720" w:type="dxa"/>
            <w:vAlign w:val="bottom"/>
          </w:tcPr>
          <w:p w:rsidR="00F13051" w:rsidRPr="007B5A26" w:rsidRDefault="00F13051" w:rsidP="007F7EA3">
            <w:pPr>
              <w:jc w:val="right"/>
              <w:rPr>
                <w:sz w:val="22"/>
                <w:szCs w:val="22"/>
              </w:rPr>
            </w:pPr>
          </w:p>
        </w:tc>
        <w:tc>
          <w:tcPr>
            <w:tcW w:w="600" w:type="dxa"/>
            <w:vAlign w:val="bottom"/>
          </w:tcPr>
          <w:p w:rsidR="00F13051" w:rsidRPr="007B5A26" w:rsidRDefault="00F13051" w:rsidP="007F7EA3">
            <w:pPr>
              <w:jc w:val="right"/>
              <w:rPr>
                <w:sz w:val="22"/>
                <w:szCs w:val="22"/>
              </w:rPr>
            </w:pPr>
            <w:r>
              <w:rPr>
                <w:sz w:val="22"/>
                <w:szCs w:val="22"/>
              </w:rPr>
              <w:t>1</w:t>
            </w:r>
          </w:p>
        </w:tc>
        <w:tc>
          <w:tcPr>
            <w:tcW w:w="600" w:type="dxa"/>
            <w:vAlign w:val="bottom"/>
          </w:tcPr>
          <w:p w:rsidR="00F13051" w:rsidRPr="007B5A26" w:rsidRDefault="00F13051" w:rsidP="007F7EA3">
            <w:pPr>
              <w:jc w:val="right"/>
              <w:rPr>
                <w:sz w:val="22"/>
                <w:szCs w:val="22"/>
              </w:rPr>
            </w:pPr>
            <w:r>
              <w:rPr>
                <w:sz w:val="22"/>
                <w:szCs w:val="22"/>
              </w:rPr>
              <w:t>2P</w:t>
            </w:r>
          </w:p>
        </w:tc>
        <w:tc>
          <w:tcPr>
            <w:tcW w:w="600" w:type="dxa"/>
            <w:vAlign w:val="bottom"/>
          </w:tcPr>
          <w:p w:rsidR="00F13051" w:rsidRPr="007B5A26" w:rsidRDefault="00F13051" w:rsidP="007F7EA3">
            <w:pPr>
              <w:jc w:val="right"/>
              <w:rPr>
                <w:sz w:val="22"/>
                <w:szCs w:val="22"/>
              </w:rPr>
            </w:pPr>
          </w:p>
        </w:tc>
      </w:tr>
      <w:tr w:rsidR="00F13051" w:rsidRPr="007B5A26" w:rsidTr="007F7EA3">
        <w:tc>
          <w:tcPr>
            <w:tcW w:w="468" w:type="dxa"/>
          </w:tcPr>
          <w:p w:rsidR="00F13051" w:rsidRDefault="00F13051" w:rsidP="007F7EA3">
            <w:pPr>
              <w:rPr>
                <w:sz w:val="22"/>
                <w:szCs w:val="22"/>
              </w:rPr>
            </w:pPr>
            <w:r>
              <w:rPr>
                <w:sz w:val="22"/>
                <w:szCs w:val="22"/>
              </w:rPr>
              <w:t>5</w:t>
            </w:r>
          </w:p>
        </w:tc>
        <w:tc>
          <w:tcPr>
            <w:tcW w:w="2759" w:type="dxa"/>
          </w:tcPr>
          <w:p w:rsidR="00F13051" w:rsidRPr="00EA249B" w:rsidRDefault="00F13051" w:rsidP="007F7EA3">
            <w:pPr>
              <w:snapToGrid w:val="0"/>
              <w:rPr>
                <w:sz w:val="22"/>
                <w:szCs w:val="22"/>
              </w:rPr>
            </w:pPr>
            <w:r w:rsidRPr="00EA249B">
              <w:rPr>
                <w:sz w:val="22"/>
                <w:szCs w:val="22"/>
              </w:rPr>
              <w:t>Studiu de amplasament - ZCP</w:t>
            </w:r>
          </w:p>
        </w:tc>
        <w:tc>
          <w:tcPr>
            <w:tcW w:w="1275" w:type="dxa"/>
            <w:vAlign w:val="bottom"/>
          </w:tcPr>
          <w:p w:rsidR="00F13051" w:rsidRPr="007B5A26" w:rsidRDefault="00F13051" w:rsidP="007F7EA3">
            <w:pPr>
              <w:rPr>
                <w:sz w:val="22"/>
                <w:szCs w:val="22"/>
              </w:rPr>
            </w:pPr>
            <w:r>
              <w:rPr>
                <w:sz w:val="22"/>
                <w:szCs w:val="22"/>
              </w:rPr>
              <w:t>Fac. Arhitectură</w:t>
            </w:r>
          </w:p>
        </w:tc>
        <w:tc>
          <w:tcPr>
            <w:tcW w:w="709" w:type="dxa"/>
            <w:vAlign w:val="bottom"/>
          </w:tcPr>
          <w:p w:rsidR="00F13051" w:rsidRDefault="00F13051" w:rsidP="007F7EA3">
            <w:pPr>
              <w:rPr>
                <w:sz w:val="22"/>
                <w:szCs w:val="22"/>
              </w:rPr>
            </w:pPr>
            <w:r>
              <w:rPr>
                <w:sz w:val="22"/>
                <w:szCs w:val="22"/>
              </w:rPr>
              <w:t>IV / 4 gr.</w:t>
            </w:r>
          </w:p>
        </w:tc>
        <w:tc>
          <w:tcPr>
            <w:tcW w:w="709" w:type="dxa"/>
            <w:vAlign w:val="bottom"/>
          </w:tcPr>
          <w:p w:rsidR="00F13051" w:rsidRDefault="00F13051" w:rsidP="007F7EA3">
            <w:pPr>
              <w:jc w:val="right"/>
              <w:rPr>
                <w:sz w:val="22"/>
                <w:szCs w:val="22"/>
              </w:rPr>
            </w:pPr>
            <w:r>
              <w:rPr>
                <w:sz w:val="22"/>
                <w:szCs w:val="22"/>
              </w:rPr>
              <w:t>2</w:t>
            </w:r>
          </w:p>
        </w:tc>
        <w:tc>
          <w:tcPr>
            <w:tcW w:w="850" w:type="dxa"/>
            <w:vAlign w:val="bottom"/>
          </w:tcPr>
          <w:p w:rsidR="00F13051" w:rsidRPr="007B5A26" w:rsidRDefault="00F13051" w:rsidP="007F7EA3">
            <w:pPr>
              <w:jc w:val="right"/>
              <w:rPr>
                <w:sz w:val="22"/>
                <w:szCs w:val="22"/>
              </w:rPr>
            </w:pPr>
          </w:p>
        </w:tc>
        <w:tc>
          <w:tcPr>
            <w:tcW w:w="708" w:type="dxa"/>
            <w:vAlign w:val="bottom"/>
          </w:tcPr>
          <w:p w:rsidR="00F13051" w:rsidRPr="007B5A26" w:rsidRDefault="00F13051" w:rsidP="007F7EA3">
            <w:pPr>
              <w:jc w:val="right"/>
              <w:rPr>
                <w:sz w:val="22"/>
                <w:szCs w:val="22"/>
              </w:rPr>
            </w:pPr>
          </w:p>
        </w:tc>
        <w:tc>
          <w:tcPr>
            <w:tcW w:w="720" w:type="dxa"/>
            <w:vAlign w:val="bottom"/>
          </w:tcPr>
          <w:p w:rsidR="00F13051" w:rsidRPr="007B5A26" w:rsidRDefault="00F13051" w:rsidP="007F7EA3">
            <w:pPr>
              <w:jc w:val="right"/>
              <w:rPr>
                <w:sz w:val="22"/>
                <w:szCs w:val="22"/>
              </w:rPr>
            </w:pPr>
          </w:p>
        </w:tc>
        <w:tc>
          <w:tcPr>
            <w:tcW w:w="600" w:type="dxa"/>
            <w:vAlign w:val="bottom"/>
          </w:tcPr>
          <w:p w:rsidR="00F13051" w:rsidRPr="007B5A26" w:rsidRDefault="00F13051" w:rsidP="007F7EA3">
            <w:pPr>
              <w:jc w:val="right"/>
              <w:rPr>
                <w:sz w:val="22"/>
                <w:szCs w:val="22"/>
              </w:rPr>
            </w:pPr>
            <w:r>
              <w:rPr>
                <w:sz w:val="22"/>
                <w:szCs w:val="22"/>
              </w:rPr>
              <w:t>2</w:t>
            </w:r>
          </w:p>
        </w:tc>
        <w:tc>
          <w:tcPr>
            <w:tcW w:w="600" w:type="dxa"/>
            <w:vAlign w:val="bottom"/>
          </w:tcPr>
          <w:p w:rsidR="00F13051" w:rsidRDefault="00F13051" w:rsidP="007F7EA3">
            <w:pPr>
              <w:jc w:val="right"/>
              <w:rPr>
                <w:sz w:val="22"/>
                <w:szCs w:val="22"/>
              </w:rPr>
            </w:pPr>
          </w:p>
        </w:tc>
        <w:tc>
          <w:tcPr>
            <w:tcW w:w="600" w:type="dxa"/>
            <w:vAlign w:val="bottom"/>
          </w:tcPr>
          <w:p w:rsidR="00F13051" w:rsidRDefault="00F13051" w:rsidP="007F7EA3">
            <w:pPr>
              <w:jc w:val="right"/>
              <w:rPr>
                <w:sz w:val="22"/>
                <w:szCs w:val="22"/>
              </w:rPr>
            </w:pPr>
            <w:r>
              <w:rPr>
                <w:sz w:val="22"/>
                <w:szCs w:val="22"/>
              </w:rPr>
              <w:t>4S</w:t>
            </w:r>
          </w:p>
        </w:tc>
      </w:tr>
      <w:tr w:rsidR="00F13051" w:rsidRPr="007B5A26" w:rsidTr="007F7EA3">
        <w:tc>
          <w:tcPr>
            <w:tcW w:w="468" w:type="dxa"/>
          </w:tcPr>
          <w:p w:rsidR="00F13051" w:rsidRDefault="00F13051" w:rsidP="007F7EA3">
            <w:pPr>
              <w:rPr>
                <w:sz w:val="22"/>
                <w:szCs w:val="22"/>
              </w:rPr>
            </w:pPr>
            <w:r>
              <w:rPr>
                <w:sz w:val="22"/>
                <w:szCs w:val="22"/>
              </w:rPr>
              <w:t>6</w:t>
            </w:r>
          </w:p>
        </w:tc>
        <w:tc>
          <w:tcPr>
            <w:tcW w:w="2759" w:type="dxa"/>
          </w:tcPr>
          <w:p w:rsidR="00F13051" w:rsidRPr="00EA249B" w:rsidRDefault="00F13051" w:rsidP="007F7EA3">
            <w:pPr>
              <w:rPr>
                <w:sz w:val="22"/>
                <w:szCs w:val="22"/>
              </w:rPr>
            </w:pPr>
            <w:r w:rsidRPr="00EA249B">
              <w:rPr>
                <w:sz w:val="22"/>
                <w:szCs w:val="22"/>
              </w:rPr>
              <w:t>Proiect inserții situri protejate (opţ.)</w:t>
            </w:r>
          </w:p>
        </w:tc>
        <w:tc>
          <w:tcPr>
            <w:tcW w:w="1275" w:type="dxa"/>
            <w:vAlign w:val="bottom"/>
          </w:tcPr>
          <w:p w:rsidR="00F13051" w:rsidRPr="007B5A26" w:rsidRDefault="00F13051" w:rsidP="007F7EA3">
            <w:pPr>
              <w:rPr>
                <w:sz w:val="22"/>
                <w:szCs w:val="22"/>
              </w:rPr>
            </w:pPr>
            <w:r>
              <w:rPr>
                <w:sz w:val="22"/>
                <w:szCs w:val="22"/>
              </w:rPr>
              <w:t>Fac. Arhitectură</w:t>
            </w:r>
          </w:p>
        </w:tc>
        <w:tc>
          <w:tcPr>
            <w:tcW w:w="709" w:type="dxa"/>
            <w:vAlign w:val="bottom"/>
          </w:tcPr>
          <w:p w:rsidR="00F13051" w:rsidRDefault="00F13051" w:rsidP="007F7EA3">
            <w:pPr>
              <w:rPr>
                <w:sz w:val="22"/>
                <w:szCs w:val="22"/>
              </w:rPr>
            </w:pPr>
            <w:r>
              <w:rPr>
                <w:sz w:val="22"/>
                <w:szCs w:val="22"/>
              </w:rPr>
              <w:t>V</w:t>
            </w:r>
          </w:p>
        </w:tc>
        <w:tc>
          <w:tcPr>
            <w:tcW w:w="709" w:type="dxa"/>
            <w:vAlign w:val="bottom"/>
          </w:tcPr>
          <w:p w:rsidR="00F13051" w:rsidRDefault="00F13051" w:rsidP="007F7EA3">
            <w:pPr>
              <w:jc w:val="right"/>
              <w:rPr>
                <w:sz w:val="22"/>
                <w:szCs w:val="22"/>
              </w:rPr>
            </w:pPr>
            <w:r>
              <w:rPr>
                <w:sz w:val="22"/>
                <w:szCs w:val="22"/>
              </w:rPr>
              <w:t>3</w:t>
            </w:r>
          </w:p>
        </w:tc>
        <w:tc>
          <w:tcPr>
            <w:tcW w:w="850" w:type="dxa"/>
            <w:vAlign w:val="bottom"/>
          </w:tcPr>
          <w:p w:rsidR="00F13051" w:rsidRPr="007B5A26" w:rsidRDefault="00F13051" w:rsidP="007F7EA3">
            <w:pPr>
              <w:jc w:val="right"/>
              <w:rPr>
                <w:sz w:val="22"/>
                <w:szCs w:val="22"/>
              </w:rPr>
            </w:pPr>
          </w:p>
        </w:tc>
        <w:tc>
          <w:tcPr>
            <w:tcW w:w="708" w:type="dxa"/>
            <w:vAlign w:val="bottom"/>
          </w:tcPr>
          <w:p w:rsidR="00F13051" w:rsidRPr="007B5A26" w:rsidRDefault="00F13051" w:rsidP="007F7EA3">
            <w:pPr>
              <w:jc w:val="right"/>
              <w:rPr>
                <w:sz w:val="22"/>
                <w:szCs w:val="22"/>
              </w:rPr>
            </w:pPr>
          </w:p>
        </w:tc>
        <w:tc>
          <w:tcPr>
            <w:tcW w:w="720" w:type="dxa"/>
            <w:vAlign w:val="bottom"/>
          </w:tcPr>
          <w:p w:rsidR="00F13051" w:rsidRPr="007B5A26" w:rsidRDefault="00F13051" w:rsidP="007F7EA3">
            <w:pPr>
              <w:jc w:val="right"/>
              <w:rPr>
                <w:sz w:val="22"/>
                <w:szCs w:val="22"/>
              </w:rPr>
            </w:pPr>
          </w:p>
        </w:tc>
        <w:tc>
          <w:tcPr>
            <w:tcW w:w="600" w:type="dxa"/>
            <w:vAlign w:val="bottom"/>
          </w:tcPr>
          <w:p w:rsidR="00F13051" w:rsidRPr="007B5A26" w:rsidRDefault="00F13051" w:rsidP="007F7EA3">
            <w:pPr>
              <w:jc w:val="right"/>
              <w:rPr>
                <w:sz w:val="22"/>
                <w:szCs w:val="22"/>
              </w:rPr>
            </w:pPr>
            <w:r>
              <w:rPr>
                <w:sz w:val="22"/>
                <w:szCs w:val="22"/>
              </w:rPr>
              <w:t>3</w:t>
            </w:r>
          </w:p>
        </w:tc>
        <w:tc>
          <w:tcPr>
            <w:tcW w:w="600" w:type="dxa"/>
            <w:vAlign w:val="bottom"/>
          </w:tcPr>
          <w:p w:rsidR="00F13051" w:rsidRPr="007B5A26" w:rsidRDefault="00F13051" w:rsidP="007F7EA3">
            <w:pPr>
              <w:jc w:val="right"/>
              <w:rPr>
                <w:sz w:val="22"/>
                <w:szCs w:val="22"/>
              </w:rPr>
            </w:pPr>
          </w:p>
        </w:tc>
        <w:tc>
          <w:tcPr>
            <w:tcW w:w="600" w:type="dxa"/>
            <w:vAlign w:val="bottom"/>
          </w:tcPr>
          <w:p w:rsidR="00F13051" w:rsidRPr="007B5A26" w:rsidRDefault="00F13051" w:rsidP="007F7EA3">
            <w:pPr>
              <w:jc w:val="right"/>
              <w:rPr>
                <w:sz w:val="22"/>
                <w:szCs w:val="22"/>
              </w:rPr>
            </w:pPr>
            <w:r>
              <w:rPr>
                <w:sz w:val="22"/>
                <w:szCs w:val="22"/>
              </w:rPr>
              <w:t>6P</w:t>
            </w:r>
          </w:p>
        </w:tc>
      </w:tr>
      <w:tr w:rsidR="00F13051" w:rsidRPr="007B5A26" w:rsidTr="007F7EA3">
        <w:tc>
          <w:tcPr>
            <w:tcW w:w="5211" w:type="dxa"/>
            <w:gridSpan w:val="4"/>
          </w:tcPr>
          <w:p w:rsidR="00F13051" w:rsidRPr="007B5A26" w:rsidRDefault="00F13051" w:rsidP="007F7EA3">
            <w:pPr>
              <w:rPr>
                <w:i/>
                <w:iCs/>
                <w:sz w:val="22"/>
                <w:szCs w:val="22"/>
              </w:rPr>
            </w:pPr>
            <w:r w:rsidRPr="00F93FF2">
              <w:rPr>
                <w:b/>
                <w:bCs/>
                <w:i/>
                <w:iCs/>
                <w:sz w:val="22"/>
                <w:szCs w:val="22"/>
              </w:rPr>
              <w:t>Total</w:t>
            </w:r>
            <w:r w:rsidRPr="007B5A26">
              <w:rPr>
                <w:i/>
                <w:iCs/>
                <w:sz w:val="22"/>
                <w:szCs w:val="22"/>
              </w:rPr>
              <w:t>:</w:t>
            </w:r>
          </w:p>
        </w:tc>
        <w:tc>
          <w:tcPr>
            <w:tcW w:w="709" w:type="dxa"/>
          </w:tcPr>
          <w:p w:rsidR="00F13051" w:rsidRPr="007B5A26" w:rsidRDefault="00F13051" w:rsidP="007F7EA3">
            <w:pPr>
              <w:jc w:val="right"/>
              <w:rPr>
                <w:b/>
                <w:bCs/>
                <w:sz w:val="22"/>
                <w:szCs w:val="22"/>
              </w:rPr>
            </w:pPr>
            <w:r w:rsidRPr="007B5A26">
              <w:rPr>
                <w:b/>
                <w:bCs/>
                <w:sz w:val="22"/>
                <w:szCs w:val="22"/>
              </w:rPr>
              <w:t>11</w:t>
            </w:r>
          </w:p>
        </w:tc>
        <w:tc>
          <w:tcPr>
            <w:tcW w:w="4078" w:type="dxa"/>
            <w:gridSpan w:val="6"/>
          </w:tcPr>
          <w:p w:rsidR="00F13051" w:rsidRPr="007B5A26" w:rsidRDefault="00F13051" w:rsidP="007F7EA3">
            <w:pPr>
              <w:rPr>
                <w:sz w:val="22"/>
                <w:szCs w:val="22"/>
              </w:rPr>
            </w:pPr>
          </w:p>
        </w:tc>
      </w:tr>
    </w:tbl>
    <w:p w:rsidR="00F13051" w:rsidRDefault="00F13051" w:rsidP="00F13051"/>
    <w:p w:rsidR="00F13051" w:rsidRDefault="00F13051" w:rsidP="00F13051">
      <w:pPr>
        <w:rPr>
          <w:b/>
          <w:bCs/>
        </w:rPr>
      </w:pPr>
    </w:p>
    <w:p w:rsidR="00F13051" w:rsidRDefault="00F13051" w:rsidP="00F13051">
      <w:r>
        <w:rPr>
          <w:b/>
          <w:bCs/>
        </w:rPr>
        <w:t>2. Activităţi metodice:</w:t>
      </w:r>
    </w:p>
    <w:p w:rsidR="00F13051" w:rsidRPr="00A06121" w:rsidRDefault="00F13051" w:rsidP="00F13051">
      <w:pPr>
        <w:rPr>
          <w:sz w:val="22"/>
          <w:szCs w:val="22"/>
        </w:rPr>
      </w:pPr>
      <w:r w:rsidRPr="00A06121">
        <w:rPr>
          <w:sz w:val="22"/>
          <w:szCs w:val="22"/>
        </w:rPr>
        <w:t>- redactare a documentaţiei specifice pentru</w:t>
      </w:r>
      <w:r w:rsidRPr="00A06121">
        <w:rPr>
          <w:noProof/>
          <w:sz w:val="22"/>
          <w:szCs w:val="22"/>
        </w:rPr>
        <w:t xml:space="preserve"> cursurile, seminariile şi celelalte tipuri de activitati didactice din norma de bază</w:t>
      </w:r>
    </w:p>
    <w:p w:rsidR="00F13051" w:rsidRPr="00A06121" w:rsidRDefault="00F13051" w:rsidP="00F13051">
      <w:pPr>
        <w:rPr>
          <w:sz w:val="22"/>
          <w:szCs w:val="22"/>
        </w:rPr>
      </w:pPr>
      <w:r w:rsidRPr="00A06121">
        <w:rPr>
          <w:sz w:val="22"/>
          <w:szCs w:val="22"/>
        </w:rPr>
        <w:t xml:space="preserve">- [participare la] întocmirea tematicii cursurilor şi a </w:t>
      </w:r>
      <w:r w:rsidRPr="00A06121">
        <w:rPr>
          <w:noProof/>
          <w:sz w:val="22"/>
          <w:szCs w:val="22"/>
        </w:rPr>
        <w:t>prelegerilor tematice de la proiectele de specialitate</w:t>
      </w:r>
    </w:p>
    <w:p w:rsidR="00F13051" w:rsidRPr="00A06121" w:rsidRDefault="00F13051" w:rsidP="00F13051">
      <w:pPr>
        <w:rPr>
          <w:sz w:val="22"/>
          <w:szCs w:val="22"/>
        </w:rPr>
      </w:pPr>
      <w:r w:rsidRPr="00A06121">
        <w:rPr>
          <w:sz w:val="22"/>
          <w:szCs w:val="22"/>
        </w:rPr>
        <w:t xml:space="preserve">- </w:t>
      </w:r>
      <w:r w:rsidRPr="00A06121">
        <w:rPr>
          <w:noProof/>
          <w:sz w:val="22"/>
          <w:szCs w:val="22"/>
        </w:rPr>
        <w:t>asigurarea îndrumării directe a studenţilor în cadrul activităţii de seminar şi a proiectelor de specialitate</w:t>
      </w:r>
    </w:p>
    <w:p w:rsidR="00F13051" w:rsidRPr="00A06121" w:rsidRDefault="00F13051" w:rsidP="00F13051">
      <w:pPr>
        <w:rPr>
          <w:sz w:val="22"/>
          <w:szCs w:val="22"/>
        </w:rPr>
      </w:pPr>
      <w:r w:rsidRPr="00A06121">
        <w:rPr>
          <w:sz w:val="22"/>
          <w:szCs w:val="22"/>
        </w:rPr>
        <w:t xml:space="preserve">- îndrumarea activităţii de </w:t>
      </w:r>
      <w:r w:rsidRPr="00A06121">
        <w:rPr>
          <w:noProof/>
          <w:sz w:val="22"/>
          <w:szCs w:val="22"/>
        </w:rPr>
        <w:t>documentare a studenţilor pentru pregatirea de specialitate</w:t>
      </w:r>
    </w:p>
    <w:p w:rsidR="00F13051" w:rsidRPr="00A06121" w:rsidRDefault="00F13051" w:rsidP="00F13051">
      <w:pPr>
        <w:rPr>
          <w:noProof/>
          <w:sz w:val="22"/>
          <w:szCs w:val="22"/>
        </w:rPr>
      </w:pPr>
      <w:r w:rsidRPr="00A06121">
        <w:rPr>
          <w:noProof/>
          <w:sz w:val="22"/>
          <w:szCs w:val="22"/>
        </w:rPr>
        <w:t>- participare la vizibilitatea departamentului prin furnizarea de date privind activitatea didactică şi de cercetare a departamentului în publicaţii, afişe, expoziţii, actualizarea paginilor de internet ale universităţii, etc.</w:t>
      </w:r>
    </w:p>
    <w:p w:rsidR="00F13051" w:rsidRPr="00A06121" w:rsidRDefault="00F13051" w:rsidP="00F13051">
      <w:pPr>
        <w:rPr>
          <w:sz w:val="22"/>
          <w:szCs w:val="22"/>
        </w:rPr>
      </w:pPr>
      <w:r w:rsidRPr="00A06121">
        <w:rPr>
          <w:noProof/>
          <w:sz w:val="22"/>
          <w:szCs w:val="22"/>
        </w:rPr>
        <w:t>- participare la reuniunile lunare ale departamentului cu privire la dezbaterea activităţilor didactice şi de cercetare şi la îmbunatăţirea lor</w:t>
      </w:r>
    </w:p>
    <w:p w:rsidR="00F13051" w:rsidRPr="001F2393" w:rsidRDefault="00F13051" w:rsidP="00F13051"/>
    <w:p w:rsidR="00F13051" w:rsidRPr="00D11066" w:rsidRDefault="00F13051" w:rsidP="00F13051">
      <w:pPr>
        <w:rPr>
          <w:b/>
          <w:bCs/>
        </w:rPr>
      </w:pPr>
      <w:r>
        <w:rPr>
          <w:b/>
          <w:bCs/>
        </w:rPr>
        <w:t xml:space="preserve">3. Evaluarea activităţii studenţilor </w:t>
      </w:r>
    </w:p>
    <w:p w:rsidR="00F13051" w:rsidRPr="00A06121" w:rsidRDefault="00F13051" w:rsidP="00F13051">
      <w:pPr>
        <w:rPr>
          <w:sz w:val="22"/>
          <w:szCs w:val="22"/>
        </w:rPr>
      </w:pPr>
      <w:r w:rsidRPr="00A06121">
        <w:rPr>
          <w:sz w:val="22"/>
          <w:szCs w:val="22"/>
        </w:rPr>
        <w:t xml:space="preserve">- </w:t>
      </w:r>
      <w:r w:rsidRPr="00A06121">
        <w:rPr>
          <w:noProof/>
          <w:sz w:val="22"/>
          <w:szCs w:val="22"/>
        </w:rPr>
        <w:t>participare la jurierea lucrărilor teoretice şi practice care se înscriu, conform postului, în aria sa didactică, precum şi, ca invitat, la jurierea proiectelor de specialitate ale departamentului şi ale altor departamente şi / sau ale facultăţilor din UAUIM</w:t>
      </w:r>
    </w:p>
    <w:p w:rsidR="00F13051" w:rsidRPr="001F2393" w:rsidRDefault="00F13051" w:rsidP="00F13051"/>
    <w:p w:rsidR="00F13051" w:rsidRDefault="00F13051" w:rsidP="00F13051">
      <w:pPr>
        <w:rPr>
          <w:b/>
          <w:bCs/>
        </w:rPr>
      </w:pPr>
      <w:r>
        <w:rPr>
          <w:b/>
          <w:bCs/>
        </w:rPr>
        <w:t xml:space="preserve">4. Îndrumare de diplome, proiecte de finalizare a studiilor şi lucrări de disertaţie </w:t>
      </w:r>
    </w:p>
    <w:p w:rsidR="00F13051" w:rsidRDefault="00F13051" w:rsidP="00F13051">
      <w:pPr>
        <w:rPr>
          <w:b/>
          <w:bCs/>
        </w:rPr>
      </w:pPr>
    </w:p>
    <w:p w:rsidR="00F13051" w:rsidRPr="00D11066" w:rsidRDefault="00F13051" w:rsidP="00F13051">
      <w:pPr>
        <w:rPr>
          <w:b/>
          <w:bCs/>
        </w:rPr>
      </w:pPr>
      <w:r>
        <w:rPr>
          <w:b/>
          <w:bCs/>
        </w:rPr>
        <w:t xml:space="preserve">5. Participarea în </w:t>
      </w:r>
      <w:r w:rsidRPr="00A230F2">
        <w:rPr>
          <w:b/>
          <w:bCs/>
        </w:rPr>
        <w:t xml:space="preserve">comisii </w:t>
      </w:r>
      <w:r w:rsidRPr="00A230F2">
        <w:rPr>
          <w:rStyle w:val="ln2alineat"/>
          <w:b/>
          <w:bCs/>
        </w:rPr>
        <w:t>de admitere, disertaţie, prediplomă şi diplomă</w:t>
      </w:r>
    </w:p>
    <w:p w:rsidR="00F13051" w:rsidRDefault="00F13051" w:rsidP="00F13051"/>
    <w:p w:rsidR="00F13051" w:rsidRPr="00A06121" w:rsidRDefault="00F13051" w:rsidP="00F13051">
      <w:pPr>
        <w:rPr>
          <w:b/>
          <w:bCs/>
        </w:rPr>
      </w:pPr>
      <w:r w:rsidRPr="00A06121">
        <w:rPr>
          <w:b/>
          <w:bCs/>
        </w:rPr>
        <w:t xml:space="preserve">6. Activităţi de cercetare ştiinţifică şi proiectare </w:t>
      </w:r>
      <w:r w:rsidRPr="00A06121">
        <w:rPr>
          <w:b/>
          <w:bCs/>
          <w:noProof/>
        </w:rPr>
        <w:t>(ale departamentului ş</w:t>
      </w:r>
      <w:r>
        <w:rPr>
          <w:b/>
          <w:bCs/>
          <w:noProof/>
        </w:rPr>
        <w:t>i individuale)</w:t>
      </w:r>
    </w:p>
    <w:p w:rsidR="00F13051" w:rsidRPr="00A06121" w:rsidRDefault="00F13051" w:rsidP="00F13051">
      <w:pPr>
        <w:rPr>
          <w:sz w:val="22"/>
          <w:szCs w:val="22"/>
        </w:rPr>
      </w:pPr>
      <w:r w:rsidRPr="00A06121">
        <w:rPr>
          <w:noProof/>
          <w:sz w:val="22"/>
          <w:szCs w:val="22"/>
        </w:rPr>
        <w:t>- participare la activităţile de cercetare/proiectare colective ale departamentului şi ale UAUIM şi la obţinerea de granturi pentru cercetare</w:t>
      </w:r>
    </w:p>
    <w:p w:rsidR="00F13051" w:rsidRPr="00A06121" w:rsidRDefault="00F13051" w:rsidP="00F13051">
      <w:pPr>
        <w:rPr>
          <w:noProof/>
          <w:sz w:val="22"/>
          <w:szCs w:val="22"/>
        </w:rPr>
      </w:pPr>
      <w:r w:rsidRPr="00A06121">
        <w:rPr>
          <w:sz w:val="22"/>
          <w:szCs w:val="22"/>
        </w:rPr>
        <w:t xml:space="preserve">- desfăşurarea propriei </w:t>
      </w:r>
      <w:r w:rsidRPr="00A06121">
        <w:rPr>
          <w:noProof/>
          <w:sz w:val="22"/>
          <w:szCs w:val="22"/>
        </w:rPr>
        <w:t>activităţi de cercetare şi comunicarea rezultatelor acesteia prin participarea la sesiunile ştiinţifice interne, naţionale si internaţionale, prin publicatii, etc.</w:t>
      </w:r>
    </w:p>
    <w:p w:rsidR="00F13051" w:rsidRPr="00A06121" w:rsidRDefault="00F13051" w:rsidP="00F13051">
      <w:pPr>
        <w:rPr>
          <w:sz w:val="22"/>
          <w:szCs w:val="22"/>
        </w:rPr>
      </w:pPr>
      <w:r w:rsidRPr="00A06121">
        <w:rPr>
          <w:noProof/>
          <w:sz w:val="22"/>
          <w:szCs w:val="22"/>
        </w:rPr>
        <w:t>- participarea la prezervarea, cercetarea şi valorificarea arhivei departamentului</w:t>
      </w:r>
    </w:p>
    <w:p w:rsidR="00F13051" w:rsidRDefault="00F13051" w:rsidP="00F13051"/>
    <w:p w:rsidR="00F13051" w:rsidRDefault="00F13051" w:rsidP="00F13051">
      <w:pPr>
        <w:rPr>
          <w:rStyle w:val="ln2alineat"/>
          <w:b/>
          <w:bCs/>
        </w:rPr>
      </w:pPr>
      <w:r>
        <w:rPr>
          <w:b/>
          <w:bCs/>
        </w:rPr>
        <w:t xml:space="preserve">7. </w:t>
      </w:r>
      <w:r>
        <w:rPr>
          <w:rStyle w:val="ln2alineat"/>
          <w:b/>
          <w:bCs/>
        </w:rPr>
        <w:t>Activităţi administrative</w:t>
      </w:r>
    </w:p>
    <w:p w:rsidR="00F13051" w:rsidRPr="00A06121" w:rsidRDefault="00F13051" w:rsidP="00F13051">
      <w:pPr>
        <w:rPr>
          <w:rStyle w:val="ln2alineat"/>
          <w:sz w:val="22"/>
          <w:szCs w:val="22"/>
        </w:rPr>
      </w:pPr>
      <w:r w:rsidRPr="00A06121">
        <w:rPr>
          <w:rStyle w:val="ln2alineat"/>
          <w:sz w:val="22"/>
          <w:szCs w:val="22"/>
        </w:rPr>
        <w:t>- participarea în comisii şi consilii profesorale (ale facultăţilor sau ale departamentului)</w:t>
      </w:r>
    </w:p>
    <w:p w:rsidR="00F13051" w:rsidRPr="00A06121" w:rsidRDefault="00F13051" w:rsidP="00F13051">
      <w:pPr>
        <w:rPr>
          <w:sz w:val="22"/>
          <w:szCs w:val="22"/>
        </w:rPr>
      </w:pPr>
      <w:r w:rsidRPr="00A06121">
        <w:rPr>
          <w:sz w:val="22"/>
          <w:szCs w:val="22"/>
        </w:rPr>
        <w:t>- participarea la</w:t>
      </w:r>
      <w:r w:rsidRPr="00A06121">
        <w:rPr>
          <w:rStyle w:val="ln2tlitera"/>
          <w:bCs/>
          <w:sz w:val="22"/>
          <w:szCs w:val="22"/>
        </w:rPr>
        <w:t xml:space="preserve"> activităţile organizatorice din cadrul departamentului</w:t>
      </w:r>
    </w:p>
    <w:p w:rsidR="00F13051" w:rsidRPr="00C54794"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bookmarkStart w:id="0" w:name="_GoBack"/>
      <w:bookmarkEnd w:id="0"/>
    </w:p>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F13051" w:rsidRDefault="00F13051" w:rsidP="00F13051"/>
    <w:p w:rsidR="001F4532" w:rsidRDefault="001F4532"/>
    <w:sectPr w:rsidR="001F4532" w:rsidSect="00F449B3">
      <w:footerReference w:type="even" r:id="rId5"/>
      <w:footerReference w:type="default" r:id="rId6"/>
      <w:pgSz w:w="11909" w:h="16834" w:code="9"/>
      <w:pgMar w:top="1276" w:right="1109" w:bottom="1276"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806" w:rsidRDefault="00F13051" w:rsidP="00C368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F1806" w:rsidRDefault="00F13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806" w:rsidRDefault="00F13051" w:rsidP="00C368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F1806" w:rsidRDefault="00F13051">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71A"/>
    <w:rsid w:val="001F4532"/>
    <w:rsid w:val="003F471A"/>
    <w:rsid w:val="00F13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051"/>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n2alineat">
    <w:name w:val="ln2alineat"/>
    <w:basedOn w:val="DefaultParagraphFont"/>
    <w:rsid w:val="00F13051"/>
  </w:style>
  <w:style w:type="paragraph" w:styleId="BodyText3">
    <w:name w:val="Body Text 3"/>
    <w:basedOn w:val="Normal"/>
    <w:link w:val="BodyText3Char"/>
    <w:rsid w:val="00F130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rFonts w:ascii="Courier" w:hAnsi="Courier"/>
      <w:b/>
      <w:noProof/>
      <w:sz w:val="22"/>
      <w:szCs w:val="20"/>
      <w:lang w:val="en-US"/>
    </w:rPr>
  </w:style>
  <w:style w:type="character" w:customStyle="1" w:styleId="BodyText3Char">
    <w:name w:val="Body Text 3 Char"/>
    <w:basedOn w:val="DefaultParagraphFont"/>
    <w:link w:val="BodyText3"/>
    <w:rsid w:val="00F13051"/>
    <w:rPr>
      <w:rFonts w:ascii="Courier" w:eastAsia="Times New Roman" w:hAnsi="Courier" w:cs="Times New Roman"/>
      <w:b/>
      <w:noProof/>
      <w:szCs w:val="20"/>
    </w:rPr>
  </w:style>
  <w:style w:type="character" w:customStyle="1" w:styleId="ln2tlitera">
    <w:name w:val="ln2tlitera"/>
    <w:basedOn w:val="DefaultParagraphFont"/>
    <w:rsid w:val="00F13051"/>
  </w:style>
  <w:style w:type="paragraph" w:styleId="Footer">
    <w:name w:val="footer"/>
    <w:basedOn w:val="Normal"/>
    <w:link w:val="FooterChar"/>
    <w:rsid w:val="00F13051"/>
    <w:pPr>
      <w:tabs>
        <w:tab w:val="center" w:pos="4320"/>
        <w:tab w:val="right" w:pos="8640"/>
      </w:tabs>
    </w:pPr>
  </w:style>
  <w:style w:type="character" w:customStyle="1" w:styleId="FooterChar">
    <w:name w:val="Footer Char"/>
    <w:basedOn w:val="DefaultParagraphFont"/>
    <w:link w:val="Footer"/>
    <w:rsid w:val="00F13051"/>
    <w:rPr>
      <w:rFonts w:ascii="Times New Roman" w:eastAsia="Times New Roman" w:hAnsi="Times New Roman" w:cs="Times New Roman"/>
      <w:sz w:val="24"/>
      <w:szCs w:val="24"/>
      <w:lang w:val="ro-RO"/>
    </w:rPr>
  </w:style>
  <w:style w:type="character" w:styleId="PageNumber">
    <w:name w:val="page number"/>
    <w:basedOn w:val="DefaultParagraphFont"/>
    <w:rsid w:val="00F13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051"/>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n2alineat">
    <w:name w:val="ln2alineat"/>
    <w:basedOn w:val="DefaultParagraphFont"/>
    <w:rsid w:val="00F13051"/>
  </w:style>
  <w:style w:type="paragraph" w:styleId="BodyText3">
    <w:name w:val="Body Text 3"/>
    <w:basedOn w:val="Normal"/>
    <w:link w:val="BodyText3Char"/>
    <w:rsid w:val="00F130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rFonts w:ascii="Courier" w:hAnsi="Courier"/>
      <w:b/>
      <w:noProof/>
      <w:sz w:val="22"/>
      <w:szCs w:val="20"/>
      <w:lang w:val="en-US"/>
    </w:rPr>
  </w:style>
  <w:style w:type="character" w:customStyle="1" w:styleId="BodyText3Char">
    <w:name w:val="Body Text 3 Char"/>
    <w:basedOn w:val="DefaultParagraphFont"/>
    <w:link w:val="BodyText3"/>
    <w:rsid w:val="00F13051"/>
    <w:rPr>
      <w:rFonts w:ascii="Courier" w:eastAsia="Times New Roman" w:hAnsi="Courier" w:cs="Times New Roman"/>
      <w:b/>
      <w:noProof/>
      <w:szCs w:val="20"/>
    </w:rPr>
  </w:style>
  <w:style w:type="character" w:customStyle="1" w:styleId="ln2tlitera">
    <w:name w:val="ln2tlitera"/>
    <w:basedOn w:val="DefaultParagraphFont"/>
    <w:rsid w:val="00F13051"/>
  </w:style>
  <w:style w:type="paragraph" w:styleId="Footer">
    <w:name w:val="footer"/>
    <w:basedOn w:val="Normal"/>
    <w:link w:val="FooterChar"/>
    <w:rsid w:val="00F13051"/>
    <w:pPr>
      <w:tabs>
        <w:tab w:val="center" w:pos="4320"/>
        <w:tab w:val="right" w:pos="8640"/>
      </w:tabs>
    </w:pPr>
  </w:style>
  <w:style w:type="character" w:customStyle="1" w:styleId="FooterChar">
    <w:name w:val="Footer Char"/>
    <w:basedOn w:val="DefaultParagraphFont"/>
    <w:link w:val="Footer"/>
    <w:rsid w:val="00F13051"/>
    <w:rPr>
      <w:rFonts w:ascii="Times New Roman" w:eastAsia="Times New Roman" w:hAnsi="Times New Roman" w:cs="Times New Roman"/>
      <w:sz w:val="24"/>
      <w:szCs w:val="24"/>
      <w:lang w:val="ro-RO"/>
    </w:rPr>
  </w:style>
  <w:style w:type="character" w:styleId="PageNumber">
    <w:name w:val="page number"/>
    <w:basedOn w:val="DefaultParagraphFont"/>
    <w:rsid w:val="00F13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2013-12-19T06:13:00Z</dcterms:created>
  <dcterms:modified xsi:type="dcterms:W3CDTF">2013-12-19T06:13:00Z</dcterms:modified>
</cp:coreProperties>
</file>