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051" w:rsidRPr="001F2393" w:rsidRDefault="00F13051" w:rsidP="00F13051">
      <w:pPr>
        <w:spacing w:line="360" w:lineRule="auto"/>
        <w:rPr>
          <w:bCs/>
        </w:rPr>
      </w:pPr>
      <w:r w:rsidRPr="001F2393">
        <w:rPr>
          <w:bCs/>
        </w:rPr>
        <w:t>DEPART. ISTORIA &amp;</w:t>
      </w:r>
      <w:r w:rsidR="00702F66">
        <w:rPr>
          <w:bCs/>
        </w:rPr>
        <w:t xml:space="preserve"> TEORIA ARHITECTURII Ș</w:t>
      </w:r>
      <w:r w:rsidRPr="001F2393">
        <w:rPr>
          <w:bCs/>
        </w:rPr>
        <w:t>I CONSERVAREA PATRIMONIULUI</w:t>
      </w:r>
    </w:p>
    <w:p w:rsidR="00F13051" w:rsidRPr="001F2393" w:rsidRDefault="00702F66" w:rsidP="00F13051">
      <w:pPr>
        <w:rPr>
          <w:bCs/>
        </w:rPr>
      </w:pPr>
      <w:r>
        <w:rPr>
          <w:bCs/>
        </w:rPr>
        <w:t>UNIVERSITATEA DE ARHITECTURĂ Ș</w:t>
      </w:r>
      <w:r w:rsidR="00F13051" w:rsidRPr="001F2393">
        <w:rPr>
          <w:bCs/>
        </w:rPr>
        <w:t>I URBANISM „ION MINCU”</w:t>
      </w:r>
    </w:p>
    <w:p w:rsidR="00F13051" w:rsidRPr="001F2393" w:rsidRDefault="00F13051" w:rsidP="00F13051">
      <w:pPr>
        <w:rPr>
          <w:b/>
          <w:bCs/>
        </w:rPr>
      </w:pPr>
    </w:p>
    <w:p w:rsidR="00F13051" w:rsidRPr="001F2393" w:rsidRDefault="00F13051" w:rsidP="00F13051">
      <w:pPr>
        <w:jc w:val="center"/>
        <w:rPr>
          <w:b/>
          <w:bCs/>
        </w:rPr>
      </w:pPr>
    </w:p>
    <w:p w:rsidR="00F13051" w:rsidRPr="001F2393" w:rsidRDefault="00702F66" w:rsidP="00F13051">
      <w:pPr>
        <w:rPr>
          <w:b/>
          <w:bCs/>
        </w:rPr>
      </w:pPr>
      <w:r>
        <w:rPr>
          <w:b/>
          <w:bCs/>
        </w:rPr>
        <w:t>ATRIBUȚ</w:t>
      </w:r>
      <w:r w:rsidR="00F13051" w:rsidRPr="001F2393">
        <w:rPr>
          <w:b/>
          <w:bCs/>
        </w:rPr>
        <w:t>IILE /</w:t>
      </w:r>
      <w:r>
        <w:rPr>
          <w:b/>
          <w:bCs/>
        </w:rPr>
        <w:t>ACTIVITĂȚ</w:t>
      </w:r>
      <w:r w:rsidR="00F13051" w:rsidRPr="001F2393">
        <w:rPr>
          <w:b/>
          <w:bCs/>
        </w:rPr>
        <w:t>ILE AFERENTE POSTURILOR DIDACTICE SCOASE LA CONCURS</w:t>
      </w:r>
    </w:p>
    <w:p w:rsidR="00F13051" w:rsidRPr="001F2393" w:rsidRDefault="00F13051" w:rsidP="00F13051"/>
    <w:p w:rsidR="00F13051" w:rsidRPr="001F2393" w:rsidRDefault="00F13051" w:rsidP="00F130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1F2393">
        <w:rPr>
          <w:b/>
        </w:rPr>
        <w:t xml:space="preserve">Postul: </w:t>
      </w:r>
      <w:r w:rsidRPr="001F2393">
        <w:rPr>
          <w:b/>
        </w:rPr>
        <w:tab/>
      </w:r>
      <w:r w:rsidRPr="001F2393">
        <w:rPr>
          <w:b/>
        </w:rPr>
        <w:tab/>
      </w:r>
      <w:r w:rsidRPr="001F2393">
        <w:rPr>
          <w:b/>
          <w:bCs/>
        </w:rPr>
        <w:t>Lector universitar</w:t>
      </w:r>
    </w:p>
    <w:p w:rsidR="00F13051" w:rsidRPr="001F2393" w:rsidRDefault="00F13051" w:rsidP="00F130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1F2393">
        <w:rPr>
          <w:b/>
        </w:rPr>
        <w:t>Poziţia:</w:t>
      </w:r>
      <w:r w:rsidRPr="001F2393">
        <w:rPr>
          <w:b/>
        </w:rPr>
        <w:tab/>
      </w:r>
      <w:r w:rsidRPr="001F2393">
        <w:rPr>
          <w:b/>
        </w:rPr>
        <w:tab/>
      </w:r>
      <w:r w:rsidR="00B36F51">
        <w:rPr>
          <w:b/>
          <w:bCs/>
        </w:rPr>
        <w:t>28</w:t>
      </w:r>
    </w:p>
    <w:p w:rsidR="00F13051" w:rsidRPr="001F2393" w:rsidRDefault="00F13051" w:rsidP="00F130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</w:rPr>
      </w:pPr>
      <w:r w:rsidRPr="001F2393">
        <w:rPr>
          <w:b/>
        </w:rPr>
        <w:t>Departamentul:</w:t>
      </w:r>
      <w:r w:rsidRPr="001F2393">
        <w:rPr>
          <w:b/>
        </w:rPr>
        <w:tab/>
        <w:t>ISTORIA &amp;</w:t>
      </w:r>
      <w:r w:rsidR="00702F66">
        <w:rPr>
          <w:b/>
        </w:rPr>
        <w:t xml:space="preserve"> TEORIA ARHITECTURII Ș</w:t>
      </w:r>
      <w:r w:rsidRPr="001F2393">
        <w:rPr>
          <w:b/>
        </w:rPr>
        <w:t xml:space="preserve">I CONSERVAREA </w:t>
      </w:r>
    </w:p>
    <w:p w:rsidR="00F13051" w:rsidRPr="001F2393" w:rsidRDefault="00F13051" w:rsidP="00F130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20"/>
        <w:rPr>
          <w:b/>
        </w:rPr>
      </w:pPr>
      <w:r w:rsidRPr="001F2393">
        <w:rPr>
          <w:b/>
        </w:rPr>
        <w:tab/>
      </w:r>
      <w:r w:rsidRPr="001F2393">
        <w:rPr>
          <w:b/>
        </w:rPr>
        <w:tab/>
        <w:t>PATRIMONIULUI</w:t>
      </w:r>
    </w:p>
    <w:p w:rsidR="00F13051" w:rsidRPr="001F2393" w:rsidRDefault="00F13051" w:rsidP="00F13051">
      <w:pPr>
        <w:rPr>
          <w:rStyle w:val="ln2alineat"/>
        </w:rPr>
      </w:pPr>
    </w:p>
    <w:p w:rsidR="00F13051" w:rsidRPr="001F2393" w:rsidRDefault="00F13051" w:rsidP="00F13051">
      <w:pPr>
        <w:rPr>
          <w:rStyle w:val="ln2alineat"/>
        </w:rPr>
      </w:pPr>
    </w:p>
    <w:p w:rsidR="00F13051" w:rsidRDefault="00702F66" w:rsidP="00F13051">
      <w:pPr>
        <w:pStyle w:val="BodyText3"/>
        <w:rPr>
          <w:rFonts w:ascii="Times New Roman" w:hAnsi="Times New Roman"/>
          <w:b w:val="0"/>
          <w:sz w:val="24"/>
          <w:szCs w:val="24"/>
          <w:lang w:val="ro-RO"/>
        </w:rPr>
      </w:pPr>
      <w:r>
        <w:rPr>
          <w:rStyle w:val="ln2alineat"/>
          <w:rFonts w:ascii="Times New Roman" w:hAnsi="Times New Roman"/>
          <w:sz w:val="24"/>
          <w:szCs w:val="24"/>
          <w:lang w:val="ro-RO"/>
        </w:rPr>
        <w:t>1. Activităț</w:t>
      </w:r>
      <w:r w:rsidR="00F13051" w:rsidRPr="001F2393">
        <w:rPr>
          <w:rStyle w:val="ln2alineat"/>
          <w:rFonts w:ascii="Times New Roman" w:hAnsi="Times New Roman"/>
          <w:sz w:val="24"/>
          <w:szCs w:val="24"/>
          <w:lang w:val="ro-RO"/>
        </w:rPr>
        <w:t xml:space="preserve">i didactice </w:t>
      </w:r>
      <w:r>
        <w:rPr>
          <w:rFonts w:ascii="Times New Roman" w:hAnsi="Times New Roman"/>
          <w:sz w:val="24"/>
          <w:szCs w:val="24"/>
          <w:lang w:val="ro-RO"/>
        </w:rPr>
        <w:t>obligatorii reprezentând 12</w:t>
      </w:r>
      <w:r w:rsidR="00F13051" w:rsidRPr="001F2393">
        <w:rPr>
          <w:rFonts w:ascii="Times New Roman" w:hAnsi="Times New Roman"/>
          <w:sz w:val="24"/>
          <w:szCs w:val="24"/>
          <w:lang w:val="ro-RO"/>
        </w:rPr>
        <w:t xml:space="preserve"> ore, norma de baz</w:t>
      </w:r>
      <w:r w:rsidR="00F13051">
        <w:rPr>
          <w:rFonts w:ascii="Times New Roman" w:hAnsi="Times New Roman"/>
          <w:sz w:val="24"/>
          <w:szCs w:val="24"/>
          <w:lang w:val="ro-RO"/>
        </w:rPr>
        <w:t>ă</w:t>
      </w:r>
      <w:r w:rsidR="00F13051" w:rsidRPr="001F2393">
        <w:rPr>
          <w:rFonts w:ascii="Times New Roman" w:hAnsi="Times New Roman"/>
          <w:sz w:val="24"/>
          <w:szCs w:val="24"/>
          <w:lang w:val="ro-RO"/>
        </w:rPr>
        <w:t>, corespunz</w:t>
      </w:r>
      <w:r w:rsidR="00F13051">
        <w:rPr>
          <w:rFonts w:ascii="Times New Roman" w:hAnsi="Times New Roman"/>
          <w:sz w:val="24"/>
          <w:szCs w:val="24"/>
          <w:lang w:val="ro-RO"/>
        </w:rPr>
        <w:t>ă</w:t>
      </w:r>
      <w:r w:rsidR="00F13051" w:rsidRPr="001F2393">
        <w:rPr>
          <w:rFonts w:ascii="Times New Roman" w:hAnsi="Times New Roman"/>
          <w:sz w:val="24"/>
          <w:szCs w:val="24"/>
          <w:lang w:val="ro-RO"/>
        </w:rPr>
        <w:t>toare salariului de baz</w:t>
      </w:r>
      <w:r w:rsidR="00F13051">
        <w:rPr>
          <w:rFonts w:ascii="Times New Roman" w:hAnsi="Times New Roman"/>
          <w:sz w:val="24"/>
          <w:szCs w:val="24"/>
          <w:lang w:val="ro-RO"/>
        </w:rPr>
        <w:t xml:space="preserve">ă </w:t>
      </w:r>
      <w:r w:rsidR="00F13051" w:rsidRPr="001F2393">
        <w:rPr>
          <w:rFonts w:ascii="Times New Roman" w:hAnsi="Times New Roman"/>
          <w:b w:val="0"/>
          <w:sz w:val="24"/>
          <w:szCs w:val="24"/>
          <w:lang w:val="ro-RO"/>
        </w:rPr>
        <w:t xml:space="preserve">(conform </w:t>
      </w:r>
      <w:r>
        <w:rPr>
          <w:rFonts w:ascii="Times New Roman" w:hAnsi="Times New Roman"/>
          <w:b w:val="0"/>
          <w:sz w:val="24"/>
          <w:szCs w:val="24"/>
          <w:lang w:val="ro-RO"/>
        </w:rPr>
        <w:t>Ș</w:t>
      </w:r>
      <w:r w:rsidR="00F13051" w:rsidRPr="001F2393">
        <w:rPr>
          <w:rFonts w:ascii="Times New Roman" w:hAnsi="Times New Roman"/>
          <w:b w:val="0"/>
          <w:sz w:val="24"/>
          <w:szCs w:val="24"/>
          <w:lang w:val="ro-RO"/>
        </w:rPr>
        <w:t>tatului de Func</w:t>
      </w:r>
      <w:r>
        <w:rPr>
          <w:rFonts w:ascii="Times New Roman" w:hAnsi="Times New Roman"/>
          <w:b w:val="0"/>
          <w:sz w:val="24"/>
          <w:szCs w:val="24"/>
          <w:lang w:val="ro-RO"/>
        </w:rPr>
        <w:t>ț</w:t>
      </w:r>
      <w:r w:rsidR="00F13051" w:rsidRPr="001F2393">
        <w:rPr>
          <w:rFonts w:ascii="Times New Roman" w:hAnsi="Times New Roman"/>
          <w:b w:val="0"/>
          <w:sz w:val="24"/>
          <w:szCs w:val="24"/>
          <w:lang w:val="ro-RO"/>
        </w:rPr>
        <w:t xml:space="preserve">ii al Departamentului </w:t>
      </w:r>
      <w:r w:rsidR="00F13051">
        <w:rPr>
          <w:rFonts w:ascii="Times New Roman" w:hAnsi="Times New Roman"/>
          <w:b w:val="0"/>
          <w:sz w:val="24"/>
          <w:szCs w:val="24"/>
          <w:lang w:val="ro-RO"/>
        </w:rPr>
        <w:t xml:space="preserve">de </w:t>
      </w:r>
      <w:r w:rsidR="00F13051" w:rsidRPr="001F2393">
        <w:rPr>
          <w:rFonts w:ascii="Times New Roman" w:hAnsi="Times New Roman"/>
          <w:b w:val="0"/>
          <w:sz w:val="24"/>
          <w:szCs w:val="24"/>
          <w:lang w:val="ro-RO"/>
        </w:rPr>
        <w:t xml:space="preserve">Istoria &amp; Teoria Arhitecturii </w:t>
      </w:r>
      <w:r>
        <w:rPr>
          <w:rFonts w:ascii="Times New Roman" w:hAnsi="Times New Roman"/>
          <w:b w:val="0"/>
          <w:sz w:val="24"/>
          <w:szCs w:val="24"/>
          <w:lang w:val="ro-RO"/>
        </w:rPr>
        <w:t>ș</w:t>
      </w:r>
      <w:r w:rsidR="00F13051" w:rsidRPr="001F2393">
        <w:rPr>
          <w:rFonts w:ascii="Times New Roman" w:hAnsi="Times New Roman"/>
          <w:b w:val="0"/>
          <w:sz w:val="24"/>
          <w:szCs w:val="24"/>
          <w:lang w:val="ro-RO"/>
        </w:rPr>
        <w:t>i Conservarea Patrimoniului)</w:t>
      </w:r>
    </w:p>
    <w:p w:rsidR="00006857" w:rsidRPr="001F2393" w:rsidRDefault="00006857" w:rsidP="00F13051">
      <w:pPr>
        <w:pStyle w:val="BodyText3"/>
        <w:rPr>
          <w:rFonts w:ascii="Times New Roman" w:hAnsi="Times New Roman"/>
          <w:b w:val="0"/>
          <w:sz w:val="24"/>
          <w:szCs w:val="24"/>
          <w:lang w:val="ro-RO"/>
        </w:rPr>
      </w:pPr>
    </w:p>
    <w:p w:rsidR="00F13051" w:rsidRPr="001F2393" w:rsidRDefault="00F13051" w:rsidP="00F13051">
      <w:pPr>
        <w:rPr>
          <w:bCs/>
          <w:iCs/>
          <w:color w:val="000000"/>
        </w:rPr>
      </w:pPr>
    </w:p>
    <w:tbl>
      <w:tblPr>
        <w:tblW w:w="9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610"/>
        <w:gridCol w:w="1350"/>
        <w:gridCol w:w="783"/>
        <w:gridCol w:w="709"/>
        <w:gridCol w:w="850"/>
        <w:gridCol w:w="708"/>
        <w:gridCol w:w="720"/>
        <w:gridCol w:w="600"/>
        <w:gridCol w:w="600"/>
        <w:gridCol w:w="600"/>
      </w:tblGrid>
      <w:tr w:rsidR="00F13051" w:rsidRPr="007B5A26" w:rsidTr="0029503C">
        <w:trPr>
          <w:cantSplit/>
        </w:trPr>
        <w:tc>
          <w:tcPr>
            <w:tcW w:w="468" w:type="dxa"/>
            <w:vMerge w:val="restart"/>
          </w:tcPr>
          <w:p w:rsidR="00F13051" w:rsidRPr="007B5A26" w:rsidRDefault="00F13051" w:rsidP="0029503C">
            <w:pPr>
              <w:ind w:right="-108"/>
              <w:jc w:val="center"/>
              <w:rPr>
                <w:i/>
                <w:iCs/>
              </w:rPr>
            </w:pPr>
            <w:r w:rsidRPr="007B5A26">
              <w:rPr>
                <w:i/>
                <w:iCs/>
                <w:sz w:val="22"/>
                <w:szCs w:val="22"/>
              </w:rPr>
              <w:t>Nr. crt.</w:t>
            </w:r>
          </w:p>
        </w:tc>
        <w:tc>
          <w:tcPr>
            <w:tcW w:w="2610" w:type="dxa"/>
            <w:vMerge w:val="restart"/>
          </w:tcPr>
          <w:p w:rsidR="00F13051" w:rsidRPr="007B5A26" w:rsidRDefault="00F13051" w:rsidP="0029503C">
            <w:pPr>
              <w:jc w:val="center"/>
              <w:rPr>
                <w:i/>
                <w:iCs/>
              </w:rPr>
            </w:pPr>
          </w:p>
        </w:tc>
        <w:tc>
          <w:tcPr>
            <w:tcW w:w="1350" w:type="dxa"/>
            <w:vMerge w:val="restart"/>
          </w:tcPr>
          <w:p w:rsidR="00F13051" w:rsidRPr="007B5A26" w:rsidRDefault="00702F66" w:rsidP="0029503C">
            <w:pPr>
              <w:ind w:right="-228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Facultatea / secț</w:t>
            </w:r>
            <w:r w:rsidR="00F13051" w:rsidRPr="007B5A26">
              <w:rPr>
                <w:i/>
                <w:iCs/>
                <w:sz w:val="22"/>
                <w:szCs w:val="22"/>
              </w:rPr>
              <w:t>ia</w:t>
            </w:r>
          </w:p>
        </w:tc>
        <w:tc>
          <w:tcPr>
            <w:tcW w:w="783" w:type="dxa"/>
            <w:vMerge w:val="restart"/>
            <w:textDirection w:val="btLr"/>
          </w:tcPr>
          <w:p w:rsidR="00F13051" w:rsidRPr="007B5A26" w:rsidRDefault="00F13051" w:rsidP="0029503C">
            <w:pPr>
              <w:ind w:left="113" w:right="113"/>
              <w:jc w:val="center"/>
              <w:rPr>
                <w:i/>
                <w:iCs/>
              </w:rPr>
            </w:pPr>
            <w:r w:rsidRPr="007B5A26">
              <w:rPr>
                <w:i/>
                <w:iCs/>
                <w:sz w:val="22"/>
                <w:szCs w:val="22"/>
              </w:rPr>
              <w:t>Anul de studii, serii, nr. grupe</w:t>
            </w:r>
          </w:p>
        </w:tc>
        <w:tc>
          <w:tcPr>
            <w:tcW w:w="4787" w:type="dxa"/>
            <w:gridSpan w:val="7"/>
          </w:tcPr>
          <w:p w:rsidR="00F13051" w:rsidRPr="007B5A26" w:rsidRDefault="00F13051" w:rsidP="0029503C">
            <w:pPr>
              <w:jc w:val="center"/>
              <w:rPr>
                <w:i/>
                <w:iCs/>
              </w:rPr>
            </w:pPr>
            <w:r w:rsidRPr="007B5A26">
              <w:rPr>
                <w:i/>
                <w:iCs/>
                <w:sz w:val="22"/>
                <w:szCs w:val="22"/>
              </w:rPr>
              <w:t>NUMĂR ORE DE ACTIVITATE DIDACTICĂ</w:t>
            </w:r>
          </w:p>
        </w:tc>
      </w:tr>
      <w:tr w:rsidR="00F13051" w:rsidRPr="007B5A26" w:rsidTr="0029503C">
        <w:trPr>
          <w:cantSplit/>
        </w:trPr>
        <w:tc>
          <w:tcPr>
            <w:tcW w:w="468" w:type="dxa"/>
            <w:vMerge/>
          </w:tcPr>
          <w:p w:rsidR="00F13051" w:rsidRPr="007B5A26" w:rsidRDefault="00F13051" w:rsidP="0029503C"/>
        </w:tc>
        <w:tc>
          <w:tcPr>
            <w:tcW w:w="2610" w:type="dxa"/>
            <w:vMerge/>
          </w:tcPr>
          <w:p w:rsidR="00F13051" w:rsidRPr="007B5A26" w:rsidRDefault="00F13051" w:rsidP="0029503C"/>
        </w:tc>
        <w:tc>
          <w:tcPr>
            <w:tcW w:w="1350" w:type="dxa"/>
            <w:vMerge/>
          </w:tcPr>
          <w:p w:rsidR="00F13051" w:rsidRPr="007B5A26" w:rsidRDefault="00F13051" w:rsidP="0029503C"/>
        </w:tc>
        <w:tc>
          <w:tcPr>
            <w:tcW w:w="783" w:type="dxa"/>
            <w:vMerge/>
          </w:tcPr>
          <w:p w:rsidR="00F13051" w:rsidRPr="007B5A26" w:rsidRDefault="00F13051" w:rsidP="0029503C"/>
        </w:tc>
        <w:tc>
          <w:tcPr>
            <w:tcW w:w="709" w:type="dxa"/>
            <w:vMerge w:val="restart"/>
          </w:tcPr>
          <w:p w:rsidR="00F13051" w:rsidRPr="007B5A26" w:rsidRDefault="00F13051" w:rsidP="0029503C">
            <w:pPr>
              <w:jc w:val="center"/>
              <w:rPr>
                <w:i/>
                <w:iCs/>
              </w:rPr>
            </w:pPr>
            <w:r w:rsidRPr="007B5A26">
              <w:rPr>
                <w:i/>
                <w:iCs/>
                <w:sz w:val="22"/>
                <w:szCs w:val="22"/>
              </w:rPr>
              <w:t>Total ore conv.</w:t>
            </w:r>
          </w:p>
        </w:tc>
        <w:tc>
          <w:tcPr>
            <w:tcW w:w="4078" w:type="dxa"/>
            <w:gridSpan w:val="6"/>
          </w:tcPr>
          <w:p w:rsidR="00F13051" w:rsidRPr="007B5A26" w:rsidRDefault="00F13051" w:rsidP="0029503C">
            <w:pPr>
              <w:jc w:val="center"/>
              <w:rPr>
                <w:i/>
                <w:iCs/>
              </w:rPr>
            </w:pPr>
            <w:r w:rsidRPr="007B5A26">
              <w:rPr>
                <w:i/>
                <w:iCs/>
                <w:sz w:val="22"/>
                <w:szCs w:val="22"/>
              </w:rPr>
              <w:t>din care:</w:t>
            </w:r>
          </w:p>
        </w:tc>
      </w:tr>
      <w:tr w:rsidR="00F13051" w:rsidRPr="007B5A26" w:rsidTr="0029503C">
        <w:trPr>
          <w:cantSplit/>
          <w:trHeight w:val="296"/>
        </w:trPr>
        <w:tc>
          <w:tcPr>
            <w:tcW w:w="468" w:type="dxa"/>
            <w:vMerge/>
          </w:tcPr>
          <w:p w:rsidR="00F13051" w:rsidRPr="007B5A26" w:rsidRDefault="00F13051" w:rsidP="0029503C"/>
        </w:tc>
        <w:tc>
          <w:tcPr>
            <w:tcW w:w="2610" w:type="dxa"/>
            <w:vMerge/>
          </w:tcPr>
          <w:p w:rsidR="00F13051" w:rsidRPr="007B5A26" w:rsidRDefault="00F13051" w:rsidP="0029503C"/>
        </w:tc>
        <w:tc>
          <w:tcPr>
            <w:tcW w:w="1350" w:type="dxa"/>
            <w:vMerge/>
          </w:tcPr>
          <w:p w:rsidR="00F13051" w:rsidRPr="007B5A26" w:rsidRDefault="00F13051" w:rsidP="0029503C"/>
        </w:tc>
        <w:tc>
          <w:tcPr>
            <w:tcW w:w="783" w:type="dxa"/>
            <w:vMerge/>
          </w:tcPr>
          <w:p w:rsidR="00F13051" w:rsidRPr="007B5A26" w:rsidRDefault="00F13051" w:rsidP="0029503C"/>
        </w:tc>
        <w:tc>
          <w:tcPr>
            <w:tcW w:w="709" w:type="dxa"/>
            <w:vMerge/>
          </w:tcPr>
          <w:p w:rsidR="00F13051" w:rsidRPr="007B5A26" w:rsidRDefault="00F13051" w:rsidP="0029503C"/>
        </w:tc>
        <w:tc>
          <w:tcPr>
            <w:tcW w:w="2278" w:type="dxa"/>
            <w:gridSpan w:val="3"/>
          </w:tcPr>
          <w:p w:rsidR="00F13051" w:rsidRPr="007B5A26" w:rsidRDefault="00F13051" w:rsidP="0029503C">
            <w:pPr>
              <w:jc w:val="center"/>
              <w:rPr>
                <w:i/>
                <w:iCs/>
              </w:rPr>
            </w:pPr>
            <w:r w:rsidRPr="007B5A26">
              <w:rPr>
                <w:i/>
                <w:iCs/>
                <w:sz w:val="22"/>
                <w:szCs w:val="22"/>
              </w:rPr>
              <w:t>CURS</w:t>
            </w:r>
          </w:p>
        </w:tc>
        <w:tc>
          <w:tcPr>
            <w:tcW w:w="1800" w:type="dxa"/>
            <w:gridSpan w:val="3"/>
          </w:tcPr>
          <w:p w:rsidR="00F13051" w:rsidRPr="007B5A26" w:rsidRDefault="00F13051" w:rsidP="0029503C">
            <w:pPr>
              <w:jc w:val="center"/>
              <w:rPr>
                <w:i/>
                <w:iCs/>
              </w:rPr>
            </w:pPr>
            <w:r w:rsidRPr="007B5A26">
              <w:rPr>
                <w:i/>
                <w:iCs/>
                <w:sz w:val="22"/>
                <w:szCs w:val="22"/>
              </w:rPr>
              <w:t>SEMINAR, LUCRĂRI, PROIECT</w:t>
            </w:r>
          </w:p>
        </w:tc>
      </w:tr>
      <w:tr w:rsidR="00F13051" w:rsidRPr="007B5A26" w:rsidTr="0029503C">
        <w:trPr>
          <w:cantSplit/>
          <w:trHeight w:val="1134"/>
        </w:trPr>
        <w:tc>
          <w:tcPr>
            <w:tcW w:w="468" w:type="dxa"/>
            <w:vMerge/>
          </w:tcPr>
          <w:p w:rsidR="00F13051" w:rsidRPr="007B5A26" w:rsidRDefault="00F13051" w:rsidP="0029503C"/>
        </w:tc>
        <w:tc>
          <w:tcPr>
            <w:tcW w:w="2610" w:type="dxa"/>
            <w:vMerge/>
          </w:tcPr>
          <w:p w:rsidR="00F13051" w:rsidRPr="007B5A26" w:rsidRDefault="00F13051" w:rsidP="0029503C"/>
        </w:tc>
        <w:tc>
          <w:tcPr>
            <w:tcW w:w="1350" w:type="dxa"/>
            <w:vMerge/>
          </w:tcPr>
          <w:p w:rsidR="00F13051" w:rsidRPr="007B5A26" w:rsidRDefault="00F13051" w:rsidP="0029503C"/>
        </w:tc>
        <w:tc>
          <w:tcPr>
            <w:tcW w:w="783" w:type="dxa"/>
            <w:vMerge/>
          </w:tcPr>
          <w:p w:rsidR="00F13051" w:rsidRPr="007B5A26" w:rsidRDefault="00F13051" w:rsidP="0029503C"/>
        </w:tc>
        <w:tc>
          <w:tcPr>
            <w:tcW w:w="709" w:type="dxa"/>
            <w:vMerge/>
          </w:tcPr>
          <w:p w:rsidR="00F13051" w:rsidRPr="007B5A26" w:rsidRDefault="00F13051" w:rsidP="0029503C"/>
        </w:tc>
        <w:tc>
          <w:tcPr>
            <w:tcW w:w="850" w:type="dxa"/>
            <w:textDirection w:val="btLr"/>
          </w:tcPr>
          <w:p w:rsidR="00F13051" w:rsidRPr="00EA249B" w:rsidRDefault="00F13051" w:rsidP="0029503C">
            <w:pPr>
              <w:ind w:left="113" w:right="113"/>
              <w:jc w:val="center"/>
              <w:rPr>
                <w:i/>
                <w:iCs/>
                <w:sz w:val="20"/>
                <w:szCs w:val="20"/>
              </w:rPr>
            </w:pPr>
            <w:r w:rsidRPr="00EA249B">
              <w:rPr>
                <w:i/>
                <w:iCs/>
                <w:sz w:val="20"/>
                <w:szCs w:val="20"/>
              </w:rPr>
              <w:t>Total ore</w:t>
            </w:r>
          </w:p>
          <w:p w:rsidR="00F13051" w:rsidRPr="00EA249B" w:rsidRDefault="00F13051" w:rsidP="0029503C">
            <w:pPr>
              <w:ind w:left="113" w:right="113"/>
              <w:jc w:val="center"/>
              <w:rPr>
                <w:i/>
                <w:iCs/>
                <w:sz w:val="20"/>
                <w:szCs w:val="20"/>
              </w:rPr>
            </w:pPr>
            <w:r w:rsidRPr="00EA249B">
              <w:rPr>
                <w:i/>
                <w:iCs/>
                <w:sz w:val="20"/>
                <w:szCs w:val="20"/>
              </w:rPr>
              <w:t>curs / ore conv</w:t>
            </w:r>
            <w:r w:rsidR="00421FFC">
              <w:rPr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F13051" w:rsidRPr="00EA249B" w:rsidRDefault="00F13051" w:rsidP="0029503C">
            <w:pPr>
              <w:jc w:val="center"/>
              <w:rPr>
                <w:i/>
                <w:iCs/>
                <w:sz w:val="20"/>
                <w:szCs w:val="20"/>
              </w:rPr>
            </w:pPr>
            <w:r w:rsidRPr="00EA249B">
              <w:rPr>
                <w:i/>
                <w:iCs/>
                <w:sz w:val="20"/>
                <w:szCs w:val="20"/>
              </w:rPr>
              <w:t>Sem I</w:t>
            </w:r>
          </w:p>
        </w:tc>
        <w:tc>
          <w:tcPr>
            <w:tcW w:w="720" w:type="dxa"/>
          </w:tcPr>
          <w:p w:rsidR="00F13051" w:rsidRPr="00EA249B" w:rsidRDefault="00F13051" w:rsidP="0029503C">
            <w:pPr>
              <w:jc w:val="center"/>
              <w:rPr>
                <w:i/>
                <w:iCs/>
                <w:sz w:val="20"/>
                <w:szCs w:val="20"/>
              </w:rPr>
            </w:pPr>
            <w:r w:rsidRPr="00EA249B">
              <w:rPr>
                <w:i/>
                <w:iCs/>
                <w:sz w:val="20"/>
                <w:szCs w:val="20"/>
              </w:rPr>
              <w:t>Sem II</w:t>
            </w:r>
          </w:p>
        </w:tc>
        <w:tc>
          <w:tcPr>
            <w:tcW w:w="600" w:type="dxa"/>
            <w:textDirection w:val="btLr"/>
          </w:tcPr>
          <w:p w:rsidR="00F13051" w:rsidRPr="00EA249B" w:rsidRDefault="00F13051" w:rsidP="0029503C">
            <w:pPr>
              <w:ind w:left="113" w:right="113"/>
              <w:jc w:val="center"/>
              <w:rPr>
                <w:i/>
                <w:iCs/>
                <w:sz w:val="20"/>
                <w:szCs w:val="20"/>
              </w:rPr>
            </w:pPr>
            <w:r w:rsidRPr="00EA249B">
              <w:rPr>
                <w:i/>
                <w:iCs/>
                <w:sz w:val="20"/>
                <w:szCs w:val="20"/>
              </w:rPr>
              <w:t>Total ore</w:t>
            </w:r>
          </w:p>
        </w:tc>
        <w:tc>
          <w:tcPr>
            <w:tcW w:w="600" w:type="dxa"/>
          </w:tcPr>
          <w:p w:rsidR="00F13051" w:rsidRPr="00EA249B" w:rsidRDefault="00F13051" w:rsidP="0029503C">
            <w:pPr>
              <w:jc w:val="center"/>
              <w:rPr>
                <w:i/>
                <w:iCs/>
                <w:sz w:val="20"/>
                <w:szCs w:val="20"/>
              </w:rPr>
            </w:pPr>
            <w:r w:rsidRPr="00EA249B">
              <w:rPr>
                <w:i/>
                <w:iCs/>
                <w:sz w:val="20"/>
                <w:szCs w:val="20"/>
              </w:rPr>
              <w:t>Sem I</w:t>
            </w:r>
          </w:p>
        </w:tc>
        <w:tc>
          <w:tcPr>
            <w:tcW w:w="600" w:type="dxa"/>
          </w:tcPr>
          <w:p w:rsidR="00F13051" w:rsidRPr="00EA249B" w:rsidRDefault="00F13051" w:rsidP="0029503C">
            <w:pPr>
              <w:jc w:val="center"/>
              <w:rPr>
                <w:i/>
                <w:iCs/>
                <w:sz w:val="20"/>
                <w:szCs w:val="20"/>
              </w:rPr>
            </w:pPr>
            <w:r w:rsidRPr="00EA249B">
              <w:rPr>
                <w:i/>
                <w:iCs/>
                <w:sz w:val="20"/>
                <w:szCs w:val="20"/>
              </w:rPr>
              <w:t>Sem II</w:t>
            </w:r>
          </w:p>
        </w:tc>
      </w:tr>
      <w:tr w:rsidR="00F13051" w:rsidRPr="007B5A26" w:rsidTr="0029503C">
        <w:tc>
          <w:tcPr>
            <w:tcW w:w="468" w:type="dxa"/>
          </w:tcPr>
          <w:p w:rsidR="00F13051" w:rsidRPr="00CD26DA" w:rsidRDefault="00F13051" w:rsidP="0029503C">
            <w:pPr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1</w:t>
            </w:r>
          </w:p>
        </w:tc>
        <w:tc>
          <w:tcPr>
            <w:tcW w:w="2610" w:type="dxa"/>
          </w:tcPr>
          <w:p w:rsidR="00F13051" w:rsidRPr="00CD26DA" w:rsidRDefault="0029503C" w:rsidP="0029503C">
            <w:pPr>
              <w:snapToGrid w:val="0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Arhitectură, context, peisaj</w:t>
            </w:r>
          </w:p>
        </w:tc>
        <w:tc>
          <w:tcPr>
            <w:tcW w:w="1350" w:type="dxa"/>
            <w:vAlign w:val="bottom"/>
          </w:tcPr>
          <w:p w:rsidR="00F13051" w:rsidRPr="00CD26DA" w:rsidRDefault="00F13051" w:rsidP="0029503C">
            <w:pPr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Fac. Arhitectură</w:t>
            </w:r>
          </w:p>
        </w:tc>
        <w:tc>
          <w:tcPr>
            <w:tcW w:w="783" w:type="dxa"/>
            <w:vAlign w:val="bottom"/>
          </w:tcPr>
          <w:p w:rsidR="00F13051" w:rsidRPr="00CD26DA" w:rsidRDefault="0029503C" w:rsidP="0040421E">
            <w:pPr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 xml:space="preserve">III / </w:t>
            </w:r>
            <w:r w:rsidR="0040421E" w:rsidRPr="00CD26DA">
              <w:rPr>
                <w:sz w:val="22"/>
                <w:szCs w:val="22"/>
              </w:rPr>
              <w:t>2</w:t>
            </w:r>
            <w:r w:rsidRPr="00CD26DA">
              <w:rPr>
                <w:sz w:val="22"/>
                <w:szCs w:val="22"/>
              </w:rPr>
              <w:t xml:space="preserve"> smgr.</w:t>
            </w:r>
          </w:p>
        </w:tc>
        <w:tc>
          <w:tcPr>
            <w:tcW w:w="709" w:type="dxa"/>
            <w:vAlign w:val="bottom"/>
          </w:tcPr>
          <w:p w:rsidR="00F13051" w:rsidRPr="00CD26DA" w:rsidRDefault="0040421E" w:rsidP="0029503C">
            <w:pPr>
              <w:jc w:val="right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F13051" w:rsidRPr="00CD26DA" w:rsidRDefault="00F13051" w:rsidP="002950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bottom"/>
          </w:tcPr>
          <w:p w:rsidR="00F13051" w:rsidRPr="00CD26DA" w:rsidRDefault="00F13051" w:rsidP="002950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:rsidR="00F13051" w:rsidRPr="00CD26DA" w:rsidRDefault="00F13051" w:rsidP="002950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vAlign w:val="bottom"/>
          </w:tcPr>
          <w:p w:rsidR="00F13051" w:rsidRPr="00CD26DA" w:rsidRDefault="0040421E" w:rsidP="0029503C">
            <w:pPr>
              <w:jc w:val="right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1</w:t>
            </w:r>
          </w:p>
        </w:tc>
        <w:tc>
          <w:tcPr>
            <w:tcW w:w="600" w:type="dxa"/>
            <w:vAlign w:val="bottom"/>
          </w:tcPr>
          <w:p w:rsidR="00F13051" w:rsidRPr="00CD26DA" w:rsidRDefault="0040421E" w:rsidP="0029503C">
            <w:pPr>
              <w:jc w:val="right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2</w:t>
            </w:r>
            <w:r w:rsidR="0029503C" w:rsidRPr="00CD26DA">
              <w:rPr>
                <w:sz w:val="22"/>
                <w:szCs w:val="22"/>
              </w:rPr>
              <w:t>L</w:t>
            </w:r>
          </w:p>
        </w:tc>
        <w:tc>
          <w:tcPr>
            <w:tcW w:w="600" w:type="dxa"/>
            <w:vAlign w:val="bottom"/>
          </w:tcPr>
          <w:p w:rsidR="00F13051" w:rsidRPr="00CD26DA" w:rsidRDefault="00F13051" w:rsidP="0029503C">
            <w:pPr>
              <w:jc w:val="right"/>
              <w:rPr>
                <w:sz w:val="22"/>
                <w:szCs w:val="22"/>
              </w:rPr>
            </w:pPr>
          </w:p>
        </w:tc>
      </w:tr>
      <w:tr w:rsidR="00F13051" w:rsidRPr="007B5A26" w:rsidTr="0029503C">
        <w:tc>
          <w:tcPr>
            <w:tcW w:w="468" w:type="dxa"/>
          </w:tcPr>
          <w:p w:rsidR="00F13051" w:rsidRPr="00CD26DA" w:rsidRDefault="00F13051" w:rsidP="0029503C">
            <w:pPr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2</w:t>
            </w:r>
          </w:p>
        </w:tc>
        <w:tc>
          <w:tcPr>
            <w:tcW w:w="2610" w:type="dxa"/>
          </w:tcPr>
          <w:p w:rsidR="00F13051" w:rsidRPr="00CD26DA" w:rsidRDefault="0029503C" w:rsidP="0029503C">
            <w:pPr>
              <w:snapToGrid w:val="0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Limbaj arhitectural (1)</w:t>
            </w:r>
          </w:p>
        </w:tc>
        <w:tc>
          <w:tcPr>
            <w:tcW w:w="1350" w:type="dxa"/>
            <w:vAlign w:val="bottom"/>
          </w:tcPr>
          <w:p w:rsidR="00F13051" w:rsidRPr="00CD26DA" w:rsidRDefault="00F13051" w:rsidP="0029503C">
            <w:pPr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Fac. Arhitectură</w:t>
            </w:r>
          </w:p>
        </w:tc>
        <w:tc>
          <w:tcPr>
            <w:tcW w:w="783" w:type="dxa"/>
            <w:vAlign w:val="bottom"/>
          </w:tcPr>
          <w:p w:rsidR="00F13051" w:rsidRPr="00CD26DA" w:rsidRDefault="0040421E" w:rsidP="00933E28">
            <w:pPr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I / 6 smgr.</w:t>
            </w:r>
          </w:p>
        </w:tc>
        <w:tc>
          <w:tcPr>
            <w:tcW w:w="709" w:type="dxa"/>
            <w:vAlign w:val="bottom"/>
          </w:tcPr>
          <w:p w:rsidR="00F13051" w:rsidRPr="00CD26DA" w:rsidRDefault="0040421E" w:rsidP="0029503C">
            <w:pPr>
              <w:jc w:val="right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vAlign w:val="bottom"/>
          </w:tcPr>
          <w:p w:rsidR="00F13051" w:rsidRPr="00CD26DA" w:rsidRDefault="00F13051" w:rsidP="002950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bottom"/>
          </w:tcPr>
          <w:p w:rsidR="00F13051" w:rsidRPr="00CD26DA" w:rsidRDefault="00F13051" w:rsidP="002950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:rsidR="00F13051" w:rsidRPr="00CD26DA" w:rsidRDefault="00F13051" w:rsidP="002950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vAlign w:val="bottom"/>
          </w:tcPr>
          <w:p w:rsidR="00F13051" w:rsidRPr="00CD26DA" w:rsidRDefault="0040421E" w:rsidP="0029503C">
            <w:pPr>
              <w:jc w:val="right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3</w:t>
            </w:r>
          </w:p>
        </w:tc>
        <w:tc>
          <w:tcPr>
            <w:tcW w:w="600" w:type="dxa"/>
            <w:vAlign w:val="bottom"/>
          </w:tcPr>
          <w:p w:rsidR="00F13051" w:rsidRPr="00CD26DA" w:rsidRDefault="00F13051" w:rsidP="002950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vAlign w:val="bottom"/>
          </w:tcPr>
          <w:p w:rsidR="00F13051" w:rsidRPr="00CD26DA" w:rsidRDefault="0040421E" w:rsidP="0029503C">
            <w:pPr>
              <w:jc w:val="right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6</w:t>
            </w:r>
            <w:r w:rsidR="000C1792" w:rsidRPr="00CD26DA">
              <w:rPr>
                <w:sz w:val="22"/>
                <w:szCs w:val="22"/>
              </w:rPr>
              <w:t>L</w:t>
            </w:r>
          </w:p>
        </w:tc>
      </w:tr>
      <w:tr w:rsidR="00F13051" w:rsidRPr="007B5A26" w:rsidTr="0029503C">
        <w:tc>
          <w:tcPr>
            <w:tcW w:w="468" w:type="dxa"/>
          </w:tcPr>
          <w:p w:rsidR="00F13051" w:rsidRPr="00CD26DA" w:rsidRDefault="00F13051" w:rsidP="0029503C">
            <w:pPr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3</w:t>
            </w:r>
          </w:p>
        </w:tc>
        <w:tc>
          <w:tcPr>
            <w:tcW w:w="2610" w:type="dxa"/>
          </w:tcPr>
          <w:p w:rsidR="00F13051" w:rsidRPr="00CD26DA" w:rsidRDefault="000C1792" w:rsidP="0029503C">
            <w:pPr>
              <w:snapToGrid w:val="0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Limbaj arhitectural (2)</w:t>
            </w:r>
          </w:p>
        </w:tc>
        <w:tc>
          <w:tcPr>
            <w:tcW w:w="1350" w:type="dxa"/>
            <w:vAlign w:val="bottom"/>
          </w:tcPr>
          <w:p w:rsidR="00F13051" w:rsidRPr="00CD26DA" w:rsidRDefault="00F13051" w:rsidP="0029503C">
            <w:pPr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Fac. Arhitectură</w:t>
            </w:r>
          </w:p>
        </w:tc>
        <w:tc>
          <w:tcPr>
            <w:tcW w:w="783" w:type="dxa"/>
            <w:vAlign w:val="bottom"/>
          </w:tcPr>
          <w:p w:rsidR="00F13051" w:rsidRPr="00CD26DA" w:rsidRDefault="000C1792" w:rsidP="0040421E">
            <w:pPr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 xml:space="preserve">II / </w:t>
            </w:r>
            <w:r w:rsidR="0040421E" w:rsidRPr="00CD26DA">
              <w:rPr>
                <w:sz w:val="22"/>
                <w:szCs w:val="22"/>
              </w:rPr>
              <w:t>6</w:t>
            </w:r>
            <w:r w:rsidRPr="00CD26DA">
              <w:rPr>
                <w:sz w:val="22"/>
                <w:szCs w:val="22"/>
              </w:rPr>
              <w:t xml:space="preserve"> smgr.</w:t>
            </w:r>
          </w:p>
        </w:tc>
        <w:tc>
          <w:tcPr>
            <w:tcW w:w="709" w:type="dxa"/>
            <w:vAlign w:val="bottom"/>
          </w:tcPr>
          <w:p w:rsidR="00F13051" w:rsidRPr="00CD26DA" w:rsidRDefault="0040421E" w:rsidP="0029503C">
            <w:pPr>
              <w:jc w:val="right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vAlign w:val="bottom"/>
          </w:tcPr>
          <w:p w:rsidR="00F13051" w:rsidRPr="00CD26DA" w:rsidRDefault="00F13051" w:rsidP="002950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bottom"/>
          </w:tcPr>
          <w:p w:rsidR="00F13051" w:rsidRPr="00CD26DA" w:rsidRDefault="00F13051" w:rsidP="002950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:rsidR="00F13051" w:rsidRPr="00CD26DA" w:rsidRDefault="00F13051" w:rsidP="002950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vAlign w:val="bottom"/>
          </w:tcPr>
          <w:p w:rsidR="00F13051" w:rsidRPr="00CD26DA" w:rsidRDefault="0040421E" w:rsidP="0029503C">
            <w:pPr>
              <w:jc w:val="right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3</w:t>
            </w:r>
          </w:p>
        </w:tc>
        <w:tc>
          <w:tcPr>
            <w:tcW w:w="600" w:type="dxa"/>
            <w:vAlign w:val="bottom"/>
          </w:tcPr>
          <w:p w:rsidR="00F13051" w:rsidRPr="00CD26DA" w:rsidRDefault="0040421E" w:rsidP="0029503C">
            <w:pPr>
              <w:jc w:val="right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6</w:t>
            </w:r>
            <w:r w:rsidR="000C1792" w:rsidRPr="00CD26DA">
              <w:rPr>
                <w:sz w:val="22"/>
                <w:szCs w:val="22"/>
              </w:rPr>
              <w:t>L</w:t>
            </w:r>
          </w:p>
        </w:tc>
        <w:tc>
          <w:tcPr>
            <w:tcW w:w="600" w:type="dxa"/>
            <w:vAlign w:val="bottom"/>
          </w:tcPr>
          <w:p w:rsidR="00F13051" w:rsidRPr="00CD26DA" w:rsidRDefault="00F13051" w:rsidP="0029503C">
            <w:pPr>
              <w:jc w:val="right"/>
              <w:rPr>
                <w:sz w:val="22"/>
                <w:szCs w:val="22"/>
              </w:rPr>
            </w:pPr>
          </w:p>
        </w:tc>
      </w:tr>
      <w:tr w:rsidR="0040421E" w:rsidRPr="007B5A26" w:rsidTr="0029503C">
        <w:tc>
          <w:tcPr>
            <w:tcW w:w="468" w:type="dxa"/>
          </w:tcPr>
          <w:p w:rsidR="0040421E" w:rsidRPr="00CD26DA" w:rsidRDefault="0040421E" w:rsidP="0029503C">
            <w:pPr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4</w:t>
            </w:r>
          </w:p>
        </w:tc>
        <w:tc>
          <w:tcPr>
            <w:tcW w:w="2610" w:type="dxa"/>
          </w:tcPr>
          <w:p w:rsidR="0040421E" w:rsidRPr="00CD26DA" w:rsidRDefault="0040421E" w:rsidP="0029503C">
            <w:pPr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Limbaj arhitectural – repere teoretice</w:t>
            </w:r>
          </w:p>
        </w:tc>
        <w:tc>
          <w:tcPr>
            <w:tcW w:w="1350" w:type="dxa"/>
            <w:vAlign w:val="bottom"/>
          </w:tcPr>
          <w:p w:rsidR="0040421E" w:rsidRPr="00CD26DA" w:rsidRDefault="0040421E" w:rsidP="0029503C">
            <w:pPr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Fac. Arhitectură Interior</w:t>
            </w:r>
          </w:p>
        </w:tc>
        <w:tc>
          <w:tcPr>
            <w:tcW w:w="783" w:type="dxa"/>
            <w:vAlign w:val="bottom"/>
          </w:tcPr>
          <w:p w:rsidR="0040421E" w:rsidRPr="00CD26DA" w:rsidRDefault="0040421E" w:rsidP="00933E28">
            <w:pPr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II / 3 smgr.</w:t>
            </w:r>
          </w:p>
        </w:tc>
        <w:tc>
          <w:tcPr>
            <w:tcW w:w="709" w:type="dxa"/>
            <w:vAlign w:val="bottom"/>
          </w:tcPr>
          <w:p w:rsidR="0040421E" w:rsidRPr="00CD26DA" w:rsidRDefault="0040421E" w:rsidP="0029503C">
            <w:pPr>
              <w:jc w:val="right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1,5</w:t>
            </w:r>
          </w:p>
        </w:tc>
        <w:tc>
          <w:tcPr>
            <w:tcW w:w="850" w:type="dxa"/>
            <w:vAlign w:val="bottom"/>
          </w:tcPr>
          <w:p w:rsidR="0040421E" w:rsidRPr="00CD26DA" w:rsidRDefault="0040421E" w:rsidP="002950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bottom"/>
          </w:tcPr>
          <w:p w:rsidR="0040421E" w:rsidRPr="00CD26DA" w:rsidRDefault="0040421E" w:rsidP="002950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:rsidR="0040421E" w:rsidRPr="00CD26DA" w:rsidRDefault="0040421E" w:rsidP="002950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vAlign w:val="bottom"/>
          </w:tcPr>
          <w:p w:rsidR="0040421E" w:rsidRPr="00CD26DA" w:rsidRDefault="0040421E" w:rsidP="0029503C">
            <w:pPr>
              <w:jc w:val="right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1,5</w:t>
            </w:r>
          </w:p>
        </w:tc>
        <w:tc>
          <w:tcPr>
            <w:tcW w:w="600" w:type="dxa"/>
            <w:vAlign w:val="bottom"/>
          </w:tcPr>
          <w:p w:rsidR="0040421E" w:rsidRPr="00CD26DA" w:rsidRDefault="0040421E" w:rsidP="002950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vAlign w:val="bottom"/>
          </w:tcPr>
          <w:p w:rsidR="0040421E" w:rsidRPr="00CD26DA" w:rsidRDefault="0040421E" w:rsidP="0029503C">
            <w:pPr>
              <w:jc w:val="right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3L</w:t>
            </w:r>
          </w:p>
        </w:tc>
      </w:tr>
      <w:tr w:rsidR="00F13051" w:rsidRPr="007B5A26" w:rsidTr="0029503C">
        <w:tc>
          <w:tcPr>
            <w:tcW w:w="468" w:type="dxa"/>
          </w:tcPr>
          <w:p w:rsidR="00F13051" w:rsidRPr="00CD26DA" w:rsidRDefault="0040421E" w:rsidP="0029503C">
            <w:pPr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5</w:t>
            </w:r>
          </w:p>
        </w:tc>
        <w:tc>
          <w:tcPr>
            <w:tcW w:w="2610" w:type="dxa"/>
          </w:tcPr>
          <w:p w:rsidR="00F13051" w:rsidRPr="00CD26DA" w:rsidRDefault="00933E28" w:rsidP="0029503C">
            <w:pPr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Activități practice (releveu)</w:t>
            </w:r>
          </w:p>
        </w:tc>
        <w:tc>
          <w:tcPr>
            <w:tcW w:w="1350" w:type="dxa"/>
            <w:vAlign w:val="bottom"/>
          </w:tcPr>
          <w:p w:rsidR="00F13051" w:rsidRPr="00CD26DA" w:rsidRDefault="000C1792" w:rsidP="0029503C">
            <w:pPr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Fac. Arhitectură</w:t>
            </w:r>
          </w:p>
        </w:tc>
        <w:tc>
          <w:tcPr>
            <w:tcW w:w="783" w:type="dxa"/>
            <w:vAlign w:val="bottom"/>
          </w:tcPr>
          <w:p w:rsidR="00F13051" w:rsidRPr="00CD26DA" w:rsidRDefault="000C1792" w:rsidP="0040421E">
            <w:pPr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 xml:space="preserve">V / </w:t>
            </w:r>
            <w:r w:rsidR="0040421E" w:rsidRPr="00CD26DA">
              <w:rPr>
                <w:sz w:val="22"/>
                <w:szCs w:val="22"/>
              </w:rPr>
              <w:t>1</w:t>
            </w:r>
            <w:r w:rsidRPr="00CD26DA">
              <w:rPr>
                <w:sz w:val="22"/>
                <w:szCs w:val="22"/>
              </w:rPr>
              <w:t xml:space="preserve"> sgr.</w:t>
            </w:r>
          </w:p>
        </w:tc>
        <w:tc>
          <w:tcPr>
            <w:tcW w:w="709" w:type="dxa"/>
            <w:vAlign w:val="bottom"/>
          </w:tcPr>
          <w:p w:rsidR="00F13051" w:rsidRPr="00CD26DA" w:rsidRDefault="0040421E" w:rsidP="0029503C">
            <w:pPr>
              <w:jc w:val="right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0.5</w:t>
            </w:r>
          </w:p>
        </w:tc>
        <w:tc>
          <w:tcPr>
            <w:tcW w:w="850" w:type="dxa"/>
            <w:vAlign w:val="bottom"/>
          </w:tcPr>
          <w:p w:rsidR="00F13051" w:rsidRPr="00CD26DA" w:rsidRDefault="00F13051" w:rsidP="002950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bottom"/>
          </w:tcPr>
          <w:p w:rsidR="00F13051" w:rsidRPr="00CD26DA" w:rsidRDefault="00F13051" w:rsidP="002950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:rsidR="00F13051" w:rsidRPr="00CD26DA" w:rsidRDefault="00F13051" w:rsidP="002950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vAlign w:val="bottom"/>
          </w:tcPr>
          <w:p w:rsidR="00F13051" w:rsidRPr="00CD26DA" w:rsidRDefault="0040421E" w:rsidP="0029503C">
            <w:pPr>
              <w:jc w:val="right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0.5</w:t>
            </w:r>
          </w:p>
        </w:tc>
        <w:tc>
          <w:tcPr>
            <w:tcW w:w="600" w:type="dxa"/>
            <w:vAlign w:val="bottom"/>
          </w:tcPr>
          <w:p w:rsidR="00F13051" w:rsidRPr="00CD26DA" w:rsidRDefault="00F13051" w:rsidP="002950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vAlign w:val="bottom"/>
          </w:tcPr>
          <w:p w:rsidR="00F13051" w:rsidRPr="00CD26DA" w:rsidRDefault="0040421E" w:rsidP="0029503C">
            <w:pPr>
              <w:jc w:val="right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1</w:t>
            </w:r>
            <w:r w:rsidR="000C1792" w:rsidRPr="00CD26DA">
              <w:rPr>
                <w:sz w:val="22"/>
                <w:szCs w:val="22"/>
              </w:rPr>
              <w:t>P</w:t>
            </w:r>
          </w:p>
        </w:tc>
      </w:tr>
      <w:tr w:rsidR="00CD26DA" w:rsidRPr="007B5A26" w:rsidTr="00F47627">
        <w:tc>
          <w:tcPr>
            <w:tcW w:w="468" w:type="dxa"/>
          </w:tcPr>
          <w:p w:rsidR="00CD26DA" w:rsidRPr="00CD26DA" w:rsidRDefault="00CD26DA" w:rsidP="0029503C">
            <w:pPr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6</w:t>
            </w:r>
          </w:p>
        </w:tc>
        <w:tc>
          <w:tcPr>
            <w:tcW w:w="2610" w:type="dxa"/>
          </w:tcPr>
          <w:p w:rsidR="00CD26DA" w:rsidRPr="00CD26DA" w:rsidRDefault="00CD26DA" w:rsidP="0029503C">
            <w:pPr>
              <w:snapToGrid w:val="0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Documentaţie economică</w:t>
            </w:r>
          </w:p>
        </w:tc>
        <w:tc>
          <w:tcPr>
            <w:tcW w:w="1350" w:type="dxa"/>
          </w:tcPr>
          <w:p w:rsidR="00CD26DA" w:rsidRPr="00CD26DA" w:rsidRDefault="00CD26DA" w:rsidP="00E8698B">
            <w:pPr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C.R.Sibiu</w:t>
            </w:r>
          </w:p>
        </w:tc>
        <w:tc>
          <w:tcPr>
            <w:tcW w:w="783" w:type="dxa"/>
            <w:vAlign w:val="bottom"/>
          </w:tcPr>
          <w:p w:rsidR="00CD26DA" w:rsidRPr="00CD26DA" w:rsidRDefault="00CD26DA" w:rsidP="0040421E">
            <w:pPr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III / 2 sgr.</w:t>
            </w:r>
          </w:p>
        </w:tc>
        <w:tc>
          <w:tcPr>
            <w:tcW w:w="709" w:type="dxa"/>
            <w:vAlign w:val="bottom"/>
          </w:tcPr>
          <w:p w:rsidR="00CD26DA" w:rsidRPr="00CD26DA" w:rsidRDefault="00CD26DA" w:rsidP="0029503C">
            <w:pPr>
              <w:jc w:val="right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bottom"/>
          </w:tcPr>
          <w:p w:rsidR="00CD26DA" w:rsidRPr="00CD26DA" w:rsidRDefault="00CD26DA" w:rsidP="0029503C">
            <w:pPr>
              <w:jc w:val="right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bottom"/>
          </w:tcPr>
          <w:p w:rsidR="00CD26DA" w:rsidRPr="00CD26DA" w:rsidRDefault="00CD26DA" w:rsidP="0029503C">
            <w:pPr>
              <w:jc w:val="right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1C</w:t>
            </w:r>
          </w:p>
        </w:tc>
        <w:tc>
          <w:tcPr>
            <w:tcW w:w="720" w:type="dxa"/>
            <w:vAlign w:val="bottom"/>
          </w:tcPr>
          <w:p w:rsidR="00CD26DA" w:rsidRPr="00CD26DA" w:rsidRDefault="00CD26DA" w:rsidP="002950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vAlign w:val="bottom"/>
          </w:tcPr>
          <w:p w:rsidR="00CD26DA" w:rsidRPr="00CD26DA" w:rsidRDefault="00CD26DA" w:rsidP="0029503C">
            <w:pPr>
              <w:jc w:val="right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1</w:t>
            </w:r>
          </w:p>
        </w:tc>
        <w:tc>
          <w:tcPr>
            <w:tcW w:w="600" w:type="dxa"/>
            <w:vAlign w:val="bottom"/>
          </w:tcPr>
          <w:p w:rsidR="00CD26DA" w:rsidRPr="00CD26DA" w:rsidRDefault="00CD26DA" w:rsidP="0029503C">
            <w:pPr>
              <w:jc w:val="right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2P</w:t>
            </w:r>
          </w:p>
        </w:tc>
        <w:tc>
          <w:tcPr>
            <w:tcW w:w="600" w:type="dxa"/>
            <w:vAlign w:val="bottom"/>
          </w:tcPr>
          <w:p w:rsidR="00CD26DA" w:rsidRPr="00CD26DA" w:rsidRDefault="00CD26DA" w:rsidP="0029503C">
            <w:pPr>
              <w:jc w:val="right"/>
              <w:rPr>
                <w:sz w:val="22"/>
                <w:szCs w:val="22"/>
              </w:rPr>
            </w:pPr>
          </w:p>
        </w:tc>
      </w:tr>
      <w:tr w:rsidR="00CD26DA" w:rsidRPr="007B5A26" w:rsidTr="0029503C">
        <w:tc>
          <w:tcPr>
            <w:tcW w:w="468" w:type="dxa"/>
          </w:tcPr>
          <w:p w:rsidR="00CD26DA" w:rsidRPr="00CD26DA" w:rsidRDefault="00CD26DA" w:rsidP="0029503C">
            <w:pPr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7</w:t>
            </w:r>
          </w:p>
        </w:tc>
        <w:tc>
          <w:tcPr>
            <w:tcW w:w="2610" w:type="dxa"/>
          </w:tcPr>
          <w:p w:rsidR="00CD26DA" w:rsidRPr="00CD26DA" w:rsidRDefault="00CD26DA" w:rsidP="0029503C">
            <w:pPr>
              <w:snapToGrid w:val="0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Introducere în arhitectura contemporană</w:t>
            </w:r>
          </w:p>
        </w:tc>
        <w:tc>
          <w:tcPr>
            <w:tcW w:w="1350" w:type="dxa"/>
            <w:vAlign w:val="bottom"/>
          </w:tcPr>
          <w:p w:rsidR="00CD26DA" w:rsidRPr="00CD26DA" w:rsidRDefault="00CD26DA" w:rsidP="0029503C">
            <w:pPr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Fac. Arhitectură</w:t>
            </w:r>
          </w:p>
        </w:tc>
        <w:tc>
          <w:tcPr>
            <w:tcW w:w="783" w:type="dxa"/>
            <w:vAlign w:val="bottom"/>
          </w:tcPr>
          <w:p w:rsidR="00CD26DA" w:rsidRPr="00CD26DA" w:rsidRDefault="00CD26DA" w:rsidP="0040421E">
            <w:pPr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I / 2 smgr.</w:t>
            </w:r>
          </w:p>
        </w:tc>
        <w:tc>
          <w:tcPr>
            <w:tcW w:w="709" w:type="dxa"/>
            <w:vAlign w:val="bottom"/>
          </w:tcPr>
          <w:p w:rsidR="00CD26DA" w:rsidRPr="00CD26DA" w:rsidRDefault="00CD26DA" w:rsidP="0029503C">
            <w:pPr>
              <w:jc w:val="right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CD26DA" w:rsidRPr="00CD26DA" w:rsidRDefault="00CD26DA" w:rsidP="002950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bottom"/>
          </w:tcPr>
          <w:p w:rsidR="00CD26DA" w:rsidRPr="00CD26DA" w:rsidRDefault="00CD26DA" w:rsidP="002950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:rsidR="00CD26DA" w:rsidRPr="00CD26DA" w:rsidRDefault="00CD26DA" w:rsidP="002950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dxa"/>
            <w:vAlign w:val="bottom"/>
          </w:tcPr>
          <w:p w:rsidR="00CD26DA" w:rsidRPr="00CD26DA" w:rsidRDefault="00CD26DA" w:rsidP="0029503C">
            <w:pPr>
              <w:jc w:val="right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1</w:t>
            </w:r>
          </w:p>
        </w:tc>
        <w:tc>
          <w:tcPr>
            <w:tcW w:w="600" w:type="dxa"/>
            <w:vAlign w:val="bottom"/>
          </w:tcPr>
          <w:p w:rsidR="00CD26DA" w:rsidRPr="00CD26DA" w:rsidRDefault="00CD26DA" w:rsidP="0029503C">
            <w:pPr>
              <w:jc w:val="right"/>
              <w:rPr>
                <w:sz w:val="22"/>
                <w:szCs w:val="22"/>
              </w:rPr>
            </w:pPr>
            <w:r w:rsidRPr="00CD26DA">
              <w:rPr>
                <w:sz w:val="22"/>
                <w:szCs w:val="22"/>
              </w:rPr>
              <w:t>2L</w:t>
            </w:r>
          </w:p>
        </w:tc>
        <w:tc>
          <w:tcPr>
            <w:tcW w:w="600" w:type="dxa"/>
            <w:vAlign w:val="bottom"/>
          </w:tcPr>
          <w:p w:rsidR="00CD26DA" w:rsidRPr="00CD26DA" w:rsidRDefault="00CD26DA" w:rsidP="0029503C">
            <w:pPr>
              <w:jc w:val="right"/>
              <w:rPr>
                <w:sz w:val="22"/>
                <w:szCs w:val="22"/>
              </w:rPr>
            </w:pPr>
          </w:p>
        </w:tc>
      </w:tr>
      <w:tr w:rsidR="00CD26DA" w:rsidRPr="007B5A26" w:rsidTr="0029503C">
        <w:tc>
          <w:tcPr>
            <w:tcW w:w="5211" w:type="dxa"/>
            <w:gridSpan w:val="4"/>
          </w:tcPr>
          <w:p w:rsidR="00CD26DA" w:rsidRPr="007B5A26" w:rsidRDefault="00CD26DA" w:rsidP="0029503C">
            <w:pPr>
              <w:rPr>
                <w:i/>
                <w:iCs/>
              </w:rPr>
            </w:pPr>
            <w:r w:rsidRPr="00F93FF2">
              <w:rPr>
                <w:b/>
                <w:bCs/>
                <w:i/>
                <w:iCs/>
                <w:sz w:val="22"/>
                <w:szCs w:val="22"/>
              </w:rPr>
              <w:t>Total</w:t>
            </w:r>
            <w:r w:rsidRPr="007B5A26">
              <w:rPr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709" w:type="dxa"/>
          </w:tcPr>
          <w:p w:rsidR="00CD26DA" w:rsidRPr="007B5A26" w:rsidRDefault="00CD26DA" w:rsidP="0029503C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078" w:type="dxa"/>
            <w:gridSpan w:val="6"/>
          </w:tcPr>
          <w:p w:rsidR="00CD26DA" w:rsidRPr="007B5A26" w:rsidRDefault="00CD26DA" w:rsidP="0029503C"/>
        </w:tc>
      </w:tr>
    </w:tbl>
    <w:p w:rsidR="008A673C" w:rsidRDefault="008A673C" w:rsidP="00F13051"/>
    <w:p w:rsidR="007A281A" w:rsidRDefault="007A281A" w:rsidP="00F13051"/>
    <w:p w:rsidR="007A281A" w:rsidRDefault="007A281A" w:rsidP="00F13051">
      <w:pPr>
        <w:rPr>
          <w:b/>
          <w:bCs/>
        </w:rPr>
      </w:pPr>
    </w:p>
    <w:p w:rsidR="00F13051" w:rsidRDefault="00F11130" w:rsidP="00F13051">
      <w:r>
        <w:rPr>
          <w:b/>
          <w:bCs/>
        </w:rPr>
        <w:t>2. Activităț</w:t>
      </w:r>
      <w:r w:rsidR="00F13051">
        <w:rPr>
          <w:b/>
          <w:bCs/>
        </w:rPr>
        <w:t>i metodice:</w:t>
      </w:r>
    </w:p>
    <w:p w:rsidR="00F13051" w:rsidRPr="00A06121" w:rsidRDefault="00F11130" w:rsidP="00F13051">
      <w:pPr>
        <w:rPr>
          <w:sz w:val="22"/>
          <w:szCs w:val="22"/>
        </w:rPr>
      </w:pPr>
      <w:r>
        <w:rPr>
          <w:sz w:val="22"/>
          <w:szCs w:val="22"/>
        </w:rPr>
        <w:t>- redactare a documentaț</w:t>
      </w:r>
      <w:r w:rsidR="00F13051" w:rsidRPr="00A06121">
        <w:rPr>
          <w:sz w:val="22"/>
          <w:szCs w:val="22"/>
        </w:rPr>
        <w:t>iei specifice pentru</w:t>
      </w:r>
      <w:r>
        <w:rPr>
          <w:noProof/>
          <w:sz w:val="22"/>
          <w:szCs w:val="22"/>
        </w:rPr>
        <w:t xml:space="preserve"> cursurile, seminariile ș</w:t>
      </w:r>
      <w:r w:rsidR="00F13051" w:rsidRPr="00A06121">
        <w:rPr>
          <w:noProof/>
          <w:sz w:val="22"/>
          <w:szCs w:val="22"/>
        </w:rPr>
        <w:t>i cele</w:t>
      </w:r>
      <w:r>
        <w:rPr>
          <w:noProof/>
          <w:sz w:val="22"/>
          <w:szCs w:val="22"/>
        </w:rPr>
        <w:t>lalte tipuri de activităț</w:t>
      </w:r>
      <w:r w:rsidR="00F13051" w:rsidRPr="00A06121">
        <w:rPr>
          <w:noProof/>
          <w:sz w:val="22"/>
          <w:szCs w:val="22"/>
        </w:rPr>
        <w:t>i didactice din norma de bază</w:t>
      </w:r>
    </w:p>
    <w:p w:rsidR="00F13051" w:rsidRPr="00A06121" w:rsidRDefault="00F13051" w:rsidP="00F13051">
      <w:pPr>
        <w:rPr>
          <w:sz w:val="22"/>
          <w:szCs w:val="22"/>
        </w:rPr>
      </w:pPr>
      <w:r w:rsidRPr="00A06121">
        <w:rPr>
          <w:sz w:val="22"/>
          <w:szCs w:val="22"/>
        </w:rPr>
        <w:t>- [participare la] î</w:t>
      </w:r>
      <w:r w:rsidR="00F11130">
        <w:rPr>
          <w:sz w:val="22"/>
          <w:szCs w:val="22"/>
        </w:rPr>
        <w:t>ntocmirea tematicii cursurilor ș</w:t>
      </w:r>
      <w:r w:rsidRPr="00A06121">
        <w:rPr>
          <w:sz w:val="22"/>
          <w:szCs w:val="22"/>
        </w:rPr>
        <w:t xml:space="preserve">i a </w:t>
      </w:r>
      <w:r w:rsidRPr="00A06121">
        <w:rPr>
          <w:noProof/>
          <w:sz w:val="22"/>
          <w:szCs w:val="22"/>
        </w:rPr>
        <w:t>prelegerilor tematice de la proiectele de specialitate</w:t>
      </w:r>
    </w:p>
    <w:p w:rsidR="00F13051" w:rsidRPr="00A06121" w:rsidRDefault="00F13051" w:rsidP="00F13051">
      <w:pPr>
        <w:rPr>
          <w:sz w:val="22"/>
          <w:szCs w:val="22"/>
        </w:rPr>
      </w:pPr>
      <w:r w:rsidRPr="00A06121">
        <w:rPr>
          <w:sz w:val="22"/>
          <w:szCs w:val="22"/>
        </w:rPr>
        <w:t xml:space="preserve">- </w:t>
      </w:r>
      <w:r w:rsidRPr="00A06121">
        <w:rPr>
          <w:noProof/>
          <w:sz w:val="22"/>
          <w:szCs w:val="22"/>
        </w:rPr>
        <w:t>asigura</w:t>
      </w:r>
      <w:r w:rsidR="00F11130">
        <w:rPr>
          <w:noProof/>
          <w:sz w:val="22"/>
          <w:szCs w:val="22"/>
        </w:rPr>
        <w:t>rea îndrumării directe a studenților în cadrul activității de seminar ș</w:t>
      </w:r>
      <w:r w:rsidRPr="00A06121">
        <w:rPr>
          <w:noProof/>
          <w:sz w:val="22"/>
          <w:szCs w:val="22"/>
        </w:rPr>
        <w:t>i a proiectelor de specialitate</w:t>
      </w:r>
    </w:p>
    <w:p w:rsidR="00F13051" w:rsidRPr="00A06121" w:rsidRDefault="00F11130" w:rsidP="00F13051">
      <w:pPr>
        <w:rPr>
          <w:sz w:val="22"/>
          <w:szCs w:val="22"/>
        </w:rPr>
      </w:pPr>
      <w:r>
        <w:rPr>
          <w:sz w:val="22"/>
          <w:szCs w:val="22"/>
        </w:rPr>
        <w:t>- îndrumarea activităț</w:t>
      </w:r>
      <w:r w:rsidR="00F13051" w:rsidRPr="00A06121">
        <w:rPr>
          <w:sz w:val="22"/>
          <w:szCs w:val="22"/>
        </w:rPr>
        <w:t xml:space="preserve">ii de </w:t>
      </w:r>
      <w:r>
        <w:rPr>
          <w:noProof/>
          <w:sz w:val="22"/>
          <w:szCs w:val="22"/>
        </w:rPr>
        <w:t>documentare a studenților pentru pregă</w:t>
      </w:r>
      <w:r w:rsidR="00F13051" w:rsidRPr="00A06121">
        <w:rPr>
          <w:noProof/>
          <w:sz w:val="22"/>
          <w:szCs w:val="22"/>
        </w:rPr>
        <w:t>tirea de specialitate</w:t>
      </w:r>
    </w:p>
    <w:p w:rsidR="008A673C" w:rsidRDefault="00F13051" w:rsidP="00F13051">
      <w:pPr>
        <w:rPr>
          <w:noProof/>
          <w:sz w:val="22"/>
          <w:szCs w:val="22"/>
        </w:rPr>
      </w:pPr>
      <w:r w:rsidRPr="00A06121">
        <w:rPr>
          <w:noProof/>
          <w:sz w:val="22"/>
          <w:szCs w:val="22"/>
        </w:rPr>
        <w:lastRenderedPageBreak/>
        <w:t>- participare la reuniunile lunare ale departamentului cu</w:t>
      </w:r>
      <w:r w:rsidR="00006857">
        <w:rPr>
          <w:noProof/>
          <w:sz w:val="22"/>
          <w:szCs w:val="22"/>
        </w:rPr>
        <w:t xml:space="preserve"> privire la dezbaterea activităț</w:t>
      </w:r>
      <w:r w:rsidRPr="00A06121">
        <w:rPr>
          <w:noProof/>
          <w:sz w:val="22"/>
          <w:szCs w:val="22"/>
        </w:rPr>
        <w:t>ilor didactic</w:t>
      </w:r>
      <w:r w:rsidR="00006857">
        <w:rPr>
          <w:noProof/>
          <w:sz w:val="22"/>
          <w:szCs w:val="22"/>
        </w:rPr>
        <w:t>e ș</w:t>
      </w:r>
      <w:r w:rsidR="00F11130">
        <w:rPr>
          <w:noProof/>
          <w:sz w:val="22"/>
          <w:szCs w:val="22"/>
        </w:rPr>
        <w:t>i de cercetare ș</w:t>
      </w:r>
      <w:r w:rsidRPr="00A06121">
        <w:rPr>
          <w:noProof/>
          <w:sz w:val="22"/>
          <w:szCs w:val="22"/>
        </w:rPr>
        <w:t>i la îmbunatăţirea lor</w:t>
      </w:r>
    </w:p>
    <w:p w:rsidR="00F13051" w:rsidRPr="001F2393" w:rsidRDefault="00F13051" w:rsidP="00F13051"/>
    <w:p w:rsidR="00F13051" w:rsidRPr="00D11066" w:rsidRDefault="00006857" w:rsidP="00F13051">
      <w:pPr>
        <w:rPr>
          <w:b/>
          <w:bCs/>
        </w:rPr>
      </w:pPr>
      <w:r>
        <w:rPr>
          <w:b/>
          <w:bCs/>
        </w:rPr>
        <w:t>3. Evaluarea activităț</w:t>
      </w:r>
      <w:r w:rsidR="00F13051">
        <w:rPr>
          <w:b/>
          <w:bCs/>
        </w:rPr>
        <w:t>ii stude</w:t>
      </w:r>
      <w:r>
        <w:rPr>
          <w:b/>
          <w:bCs/>
        </w:rPr>
        <w:t>nț</w:t>
      </w:r>
      <w:r w:rsidR="00F13051">
        <w:rPr>
          <w:b/>
          <w:bCs/>
        </w:rPr>
        <w:t xml:space="preserve">ilor </w:t>
      </w:r>
    </w:p>
    <w:p w:rsidR="00F13051" w:rsidRPr="00A06121" w:rsidRDefault="00F13051" w:rsidP="00F13051">
      <w:pPr>
        <w:rPr>
          <w:sz w:val="22"/>
          <w:szCs w:val="22"/>
        </w:rPr>
      </w:pPr>
      <w:r w:rsidRPr="00A06121">
        <w:rPr>
          <w:sz w:val="22"/>
          <w:szCs w:val="22"/>
        </w:rPr>
        <w:t xml:space="preserve">- </w:t>
      </w:r>
      <w:r w:rsidRPr="00A06121">
        <w:rPr>
          <w:noProof/>
          <w:sz w:val="22"/>
          <w:szCs w:val="22"/>
        </w:rPr>
        <w:t>participare la</w:t>
      </w:r>
      <w:r w:rsidR="00006857">
        <w:rPr>
          <w:noProof/>
          <w:sz w:val="22"/>
          <w:szCs w:val="22"/>
        </w:rPr>
        <w:t xml:space="preserve"> jurierea lucrărilor teoretice ș</w:t>
      </w:r>
      <w:r w:rsidRPr="00A06121">
        <w:rPr>
          <w:noProof/>
          <w:sz w:val="22"/>
          <w:szCs w:val="22"/>
        </w:rPr>
        <w:t>i practice care se înscriu, conform postului</w:t>
      </w:r>
      <w:r w:rsidR="00006857">
        <w:rPr>
          <w:noProof/>
          <w:sz w:val="22"/>
          <w:szCs w:val="22"/>
        </w:rPr>
        <w:t>, în aria sa didactică, precum ș</w:t>
      </w:r>
      <w:r w:rsidRPr="00A06121">
        <w:rPr>
          <w:noProof/>
          <w:sz w:val="22"/>
          <w:szCs w:val="22"/>
        </w:rPr>
        <w:t>i, ca invitat, la jurierea proiectelor de sp</w:t>
      </w:r>
      <w:r w:rsidR="00006857">
        <w:rPr>
          <w:noProof/>
          <w:sz w:val="22"/>
          <w:szCs w:val="22"/>
        </w:rPr>
        <w:t>ecialitate ale departamentului și ale altor departamente și / sau ale facultăț</w:t>
      </w:r>
      <w:r w:rsidRPr="00A06121">
        <w:rPr>
          <w:noProof/>
          <w:sz w:val="22"/>
          <w:szCs w:val="22"/>
        </w:rPr>
        <w:t>ilor din UAUIM</w:t>
      </w:r>
    </w:p>
    <w:p w:rsidR="00F13051" w:rsidRPr="001F2393" w:rsidRDefault="00F13051" w:rsidP="00F13051"/>
    <w:p w:rsidR="00F13051" w:rsidRDefault="00F13051" w:rsidP="00F13051">
      <w:pPr>
        <w:rPr>
          <w:b/>
          <w:bCs/>
        </w:rPr>
      </w:pPr>
      <w:r>
        <w:rPr>
          <w:b/>
          <w:bCs/>
        </w:rPr>
        <w:t>4. Îndrumare de diplome, proi</w:t>
      </w:r>
      <w:r w:rsidR="00006857">
        <w:rPr>
          <w:b/>
          <w:bCs/>
        </w:rPr>
        <w:t>ecte de finalizare a studiilor și lucrări de disertaț</w:t>
      </w:r>
      <w:r>
        <w:rPr>
          <w:b/>
          <w:bCs/>
        </w:rPr>
        <w:t xml:space="preserve">ie </w:t>
      </w:r>
    </w:p>
    <w:p w:rsidR="00F13051" w:rsidRDefault="00F13051" w:rsidP="00F13051">
      <w:pPr>
        <w:rPr>
          <w:b/>
          <w:bCs/>
        </w:rPr>
      </w:pPr>
    </w:p>
    <w:p w:rsidR="00F13051" w:rsidRPr="00D11066" w:rsidRDefault="00F13051" w:rsidP="00F13051">
      <w:pPr>
        <w:rPr>
          <w:b/>
          <w:bCs/>
        </w:rPr>
      </w:pPr>
      <w:r>
        <w:rPr>
          <w:b/>
          <w:bCs/>
        </w:rPr>
        <w:t xml:space="preserve">5. Participarea în </w:t>
      </w:r>
      <w:r w:rsidRPr="00A230F2">
        <w:rPr>
          <w:b/>
          <w:bCs/>
        </w:rPr>
        <w:t xml:space="preserve">comisii </w:t>
      </w:r>
      <w:r w:rsidR="00006857">
        <w:rPr>
          <w:rStyle w:val="ln2alineat"/>
          <w:b/>
          <w:bCs/>
        </w:rPr>
        <w:t>de admitere, disertație, prediplomă ș</w:t>
      </w:r>
      <w:r w:rsidRPr="00A230F2">
        <w:rPr>
          <w:rStyle w:val="ln2alineat"/>
          <w:b/>
          <w:bCs/>
        </w:rPr>
        <w:t>i diplomă</w:t>
      </w:r>
    </w:p>
    <w:p w:rsidR="00F13051" w:rsidRDefault="00F13051" w:rsidP="00F13051"/>
    <w:p w:rsidR="00F13051" w:rsidRPr="00A06121" w:rsidRDefault="00AD746B" w:rsidP="00F13051">
      <w:pPr>
        <w:rPr>
          <w:b/>
          <w:bCs/>
        </w:rPr>
      </w:pPr>
      <w:r>
        <w:rPr>
          <w:b/>
          <w:bCs/>
        </w:rPr>
        <w:t>6. Activităț</w:t>
      </w:r>
      <w:r w:rsidR="00006857">
        <w:rPr>
          <w:b/>
          <w:bCs/>
        </w:rPr>
        <w:t>i de cercetare științifică ș</w:t>
      </w:r>
      <w:r w:rsidR="00F13051" w:rsidRPr="00A06121">
        <w:rPr>
          <w:b/>
          <w:bCs/>
        </w:rPr>
        <w:t xml:space="preserve">i proiectare </w:t>
      </w:r>
      <w:r w:rsidR="00006857">
        <w:rPr>
          <w:b/>
          <w:bCs/>
          <w:noProof/>
        </w:rPr>
        <w:t>(ale departamentului ș</w:t>
      </w:r>
      <w:r w:rsidR="00F13051">
        <w:rPr>
          <w:b/>
          <w:bCs/>
          <w:noProof/>
        </w:rPr>
        <w:t>i individuale)</w:t>
      </w:r>
    </w:p>
    <w:p w:rsidR="00F13051" w:rsidRPr="00A06121" w:rsidRDefault="00AD746B" w:rsidP="00F13051">
      <w:pPr>
        <w:rPr>
          <w:sz w:val="22"/>
          <w:szCs w:val="22"/>
        </w:rPr>
      </w:pPr>
      <w:r>
        <w:rPr>
          <w:noProof/>
          <w:sz w:val="22"/>
          <w:szCs w:val="22"/>
        </w:rPr>
        <w:t>- participare la activităț</w:t>
      </w:r>
      <w:r w:rsidR="00F13051" w:rsidRPr="00A06121">
        <w:rPr>
          <w:noProof/>
          <w:sz w:val="22"/>
          <w:szCs w:val="22"/>
        </w:rPr>
        <w:t>ile de cercetare/proiectare</w:t>
      </w:r>
      <w:r w:rsidR="00006857">
        <w:rPr>
          <w:noProof/>
          <w:sz w:val="22"/>
          <w:szCs w:val="22"/>
        </w:rPr>
        <w:t xml:space="preserve"> colective ale departamentului și ale UAUIM și la obț</w:t>
      </w:r>
      <w:r w:rsidR="00F13051" w:rsidRPr="00A06121">
        <w:rPr>
          <w:noProof/>
          <w:sz w:val="22"/>
          <w:szCs w:val="22"/>
        </w:rPr>
        <w:t>inerea de granturi pentru cercetare</w:t>
      </w:r>
    </w:p>
    <w:p w:rsidR="00F13051" w:rsidRDefault="00006857" w:rsidP="00F13051">
      <w:pPr>
        <w:rPr>
          <w:noProof/>
          <w:sz w:val="22"/>
          <w:szCs w:val="22"/>
        </w:rPr>
      </w:pPr>
      <w:r>
        <w:rPr>
          <w:sz w:val="22"/>
          <w:szCs w:val="22"/>
        </w:rPr>
        <w:t>- desfăș</w:t>
      </w:r>
      <w:r w:rsidR="00F13051" w:rsidRPr="00A06121">
        <w:rPr>
          <w:sz w:val="22"/>
          <w:szCs w:val="22"/>
        </w:rPr>
        <w:t xml:space="preserve">urarea propriei </w:t>
      </w:r>
      <w:r>
        <w:rPr>
          <w:noProof/>
          <w:sz w:val="22"/>
          <w:szCs w:val="22"/>
        </w:rPr>
        <w:t>activități de cercetare ș</w:t>
      </w:r>
      <w:r w:rsidR="00F13051" w:rsidRPr="00A06121">
        <w:rPr>
          <w:noProof/>
          <w:sz w:val="22"/>
          <w:szCs w:val="22"/>
        </w:rPr>
        <w:t>i comunicarea rezultatelor acesteia prin participarea l</w:t>
      </w:r>
      <w:r>
        <w:rPr>
          <w:noProof/>
          <w:sz w:val="22"/>
          <w:szCs w:val="22"/>
        </w:rPr>
        <w:t>a sesiunile știinţifice interne, naționale și internaționale, prin publicații</w:t>
      </w:r>
      <w:r w:rsidR="00F13051" w:rsidRPr="00A06121">
        <w:rPr>
          <w:noProof/>
          <w:sz w:val="22"/>
          <w:szCs w:val="22"/>
        </w:rPr>
        <w:t xml:space="preserve"> etc.</w:t>
      </w:r>
    </w:p>
    <w:p w:rsidR="008A673C" w:rsidRPr="00A06121" w:rsidRDefault="00006857" w:rsidP="008A673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- participarea la editarea revistei departamentului, </w:t>
      </w:r>
      <w:r w:rsidRPr="00006857">
        <w:rPr>
          <w:i/>
          <w:noProof/>
          <w:sz w:val="22"/>
          <w:szCs w:val="22"/>
        </w:rPr>
        <w:t>Studii de Istoria și Teoria Arhitecturii</w:t>
      </w:r>
      <w:r w:rsidR="00AD746B">
        <w:rPr>
          <w:noProof/>
          <w:sz w:val="22"/>
          <w:szCs w:val="22"/>
        </w:rPr>
        <w:t>.</w:t>
      </w:r>
      <w:bookmarkStart w:id="0" w:name="_GoBack"/>
      <w:bookmarkEnd w:id="0"/>
    </w:p>
    <w:p w:rsidR="008A673C" w:rsidRDefault="008A673C" w:rsidP="00F13051"/>
    <w:p w:rsidR="00F13051" w:rsidRDefault="00F13051" w:rsidP="00F13051">
      <w:pPr>
        <w:rPr>
          <w:rStyle w:val="ln2alineat"/>
          <w:b/>
          <w:bCs/>
        </w:rPr>
      </w:pPr>
      <w:r>
        <w:rPr>
          <w:b/>
          <w:bCs/>
        </w:rPr>
        <w:t xml:space="preserve">7. </w:t>
      </w:r>
      <w:r w:rsidR="00AD746B">
        <w:rPr>
          <w:rStyle w:val="ln2alineat"/>
          <w:b/>
          <w:bCs/>
        </w:rPr>
        <w:t>Activităț</w:t>
      </w:r>
      <w:r>
        <w:rPr>
          <w:rStyle w:val="ln2alineat"/>
          <w:b/>
          <w:bCs/>
        </w:rPr>
        <w:t>i administrative</w:t>
      </w:r>
    </w:p>
    <w:p w:rsidR="00F13051" w:rsidRPr="00A06121" w:rsidRDefault="00F13051" w:rsidP="00F13051">
      <w:pPr>
        <w:rPr>
          <w:rStyle w:val="ln2alineat"/>
          <w:sz w:val="22"/>
          <w:szCs w:val="22"/>
        </w:rPr>
      </w:pPr>
      <w:r w:rsidRPr="00A06121">
        <w:rPr>
          <w:rStyle w:val="ln2alineat"/>
          <w:sz w:val="22"/>
          <w:szCs w:val="22"/>
        </w:rPr>
        <w:t>- participarea în</w:t>
      </w:r>
      <w:r w:rsidR="00AD746B">
        <w:rPr>
          <w:rStyle w:val="ln2alineat"/>
          <w:sz w:val="22"/>
          <w:szCs w:val="22"/>
        </w:rPr>
        <w:t xml:space="preserve"> comisii ș</w:t>
      </w:r>
      <w:r w:rsidRPr="00A06121">
        <w:rPr>
          <w:rStyle w:val="ln2alineat"/>
          <w:sz w:val="22"/>
          <w:szCs w:val="22"/>
        </w:rPr>
        <w:t>i co</w:t>
      </w:r>
      <w:r w:rsidR="00AD746B">
        <w:rPr>
          <w:rStyle w:val="ln2alineat"/>
          <w:sz w:val="22"/>
          <w:szCs w:val="22"/>
        </w:rPr>
        <w:t>nsilii profesorale (ale facultăț</w:t>
      </w:r>
      <w:r w:rsidRPr="00A06121">
        <w:rPr>
          <w:rStyle w:val="ln2alineat"/>
          <w:sz w:val="22"/>
          <w:szCs w:val="22"/>
        </w:rPr>
        <w:t>ilor sau ale departamentului)</w:t>
      </w:r>
    </w:p>
    <w:p w:rsidR="00F13051" w:rsidRPr="00A06121" w:rsidRDefault="00F13051" w:rsidP="00F13051">
      <w:pPr>
        <w:rPr>
          <w:sz w:val="22"/>
          <w:szCs w:val="22"/>
        </w:rPr>
      </w:pPr>
      <w:r w:rsidRPr="00A06121">
        <w:rPr>
          <w:sz w:val="22"/>
          <w:szCs w:val="22"/>
        </w:rPr>
        <w:t>- participarea la</w:t>
      </w:r>
      <w:r w:rsidR="00AD746B">
        <w:rPr>
          <w:rStyle w:val="ln2tlitera"/>
          <w:bCs/>
          <w:sz w:val="22"/>
          <w:szCs w:val="22"/>
        </w:rPr>
        <w:t xml:space="preserve"> activităț</w:t>
      </w:r>
      <w:r w:rsidRPr="00A06121">
        <w:rPr>
          <w:rStyle w:val="ln2tlitera"/>
          <w:bCs/>
          <w:sz w:val="22"/>
          <w:szCs w:val="22"/>
        </w:rPr>
        <w:t>ile organizatorice din cadrul departamentului</w:t>
      </w:r>
    </w:p>
    <w:p w:rsidR="00F13051" w:rsidRPr="00C54794" w:rsidRDefault="00F13051" w:rsidP="00F13051"/>
    <w:p w:rsidR="00F13051" w:rsidRDefault="00F13051" w:rsidP="00F13051"/>
    <w:p w:rsidR="00F13051" w:rsidRDefault="00F13051" w:rsidP="00F13051"/>
    <w:p w:rsidR="00F13051" w:rsidRDefault="00F13051" w:rsidP="00F13051"/>
    <w:p w:rsidR="00F13051" w:rsidRDefault="00F13051" w:rsidP="00F13051"/>
    <w:p w:rsidR="00F13051" w:rsidRDefault="00F13051" w:rsidP="00F13051"/>
    <w:p w:rsidR="00F13051" w:rsidRDefault="00F13051" w:rsidP="00F13051"/>
    <w:p w:rsidR="00F13051" w:rsidRDefault="00F13051" w:rsidP="00F13051"/>
    <w:p w:rsidR="00F13051" w:rsidRDefault="00F13051" w:rsidP="00F13051"/>
    <w:p w:rsidR="00F13051" w:rsidRDefault="00F13051" w:rsidP="00F13051"/>
    <w:p w:rsidR="001F4532" w:rsidRDefault="001F4532"/>
    <w:sectPr w:rsidR="001F4532" w:rsidSect="0029503C">
      <w:footerReference w:type="even" r:id="rId6"/>
      <w:footerReference w:type="default" r:id="rId7"/>
      <w:pgSz w:w="11909" w:h="16834" w:code="9"/>
      <w:pgMar w:top="1276" w:right="1109" w:bottom="1276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F21" w:rsidRDefault="00145F21">
      <w:r>
        <w:separator/>
      </w:r>
    </w:p>
  </w:endnote>
  <w:endnote w:type="continuationSeparator" w:id="1">
    <w:p w:rsidR="00145F21" w:rsidRDefault="00145F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857" w:rsidRDefault="007612B3" w:rsidP="0029503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0685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6857" w:rsidRDefault="0000685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857" w:rsidRDefault="007612B3" w:rsidP="0029503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0685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D26DA">
      <w:rPr>
        <w:rStyle w:val="PageNumber"/>
        <w:noProof/>
      </w:rPr>
      <w:t>1</w:t>
    </w:r>
    <w:r>
      <w:rPr>
        <w:rStyle w:val="PageNumber"/>
      </w:rPr>
      <w:fldChar w:fldCharType="end"/>
    </w:r>
  </w:p>
  <w:p w:rsidR="00006857" w:rsidRDefault="000068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F21" w:rsidRDefault="00145F21">
      <w:r>
        <w:separator/>
      </w:r>
    </w:p>
  </w:footnote>
  <w:footnote w:type="continuationSeparator" w:id="1">
    <w:p w:rsidR="00145F21" w:rsidRDefault="00145F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471A"/>
    <w:rsid w:val="00006857"/>
    <w:rsid w:val="000C1792"/>
    <w:rsid w:val="000C2697"/>
    <w:rsid w:val="00145F21"/>
    <w:rsid w:val="001F4532"/>
    <w:rsid w:val="0029503C"/>
    <w:rsid w:val="003F471A"/>
    <w:rsid w:val="003F5502"/>
    <w:rsid w:val="0040421E"/>
    <w:rsid w:val="00421FFC"/>
    <w:rsid w:val="00495F8C"/>
    <w:rsid w:val="00702F66"/>
    <w:rsid w:val="007612B3"/>
    <w:rsid w:val="007A281A"/>
    <w:rsid w:val="008A673C"/>
    <w:rsid w:val="00933E28"/>
    <w:rsid w:val="00AD746B"/>
    <w:rsid w:val="00B36F51"/>
    <w:rsid w:val="00CD26DA"/>
    <w:rsid w:val="00F11130"/>
    <w:rsid w:val="00F13051"/>
    <w:rsid w:val="00FA4997"/>
    <w:rsid w:val="00FC12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n2alineat">
    <w:name w:val="ln2alineat"/>
    <w:basedOn w:val="DefaultParagraphFont"/>
    <w:rsid w:val="00F13051"/>
  </w:style>
  <w:style w:type="paragraph" w:styleId="BodyText3">
    <w:name w:val="Body Text 3"/>
    <w:basedOn w:val="Normal"/>
    <w:link w:val="BodyText3Char"/>
    <w:rsid w:val="00F130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rFonts w:ascii="Courier" w:hAnsi="Courier"/>
      <w:b/>
      <w:noProof/>
      <w:sz w:val="22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F13051"/>
    <w:rPr>
      <w:rFonts w:ascii="Courier" w:eastAsia="Times New Roman" w:hAnsi="Courier" w:cs="Times New Roman"/>
      <w:b/>
      <w:noProof/>
      <w:szCs w:val="20"/>
    </w:rPr>
  </w:style>
  <w:style w:type="character" w:customStyle="1" w:styleId="ln2tlitera">
    <w:name w:val="ln2tlitera"/>
    <w:basedOn w:val="DefaultParagraphFont"/>
    <w:rsid w:val="00F13051"/>
  </w:style>
  <w:style w:type="paragraph" w:styleId="Footer">
    <w:name w:val="footer"/>
    <w:basedOn w:val="Normal"/>
    <w:link w:val="FooterChar"/>
    <w:rsid w:val="00F130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13051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F1305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n2alineat">
    <w:name w:val="ln2alineat"/>
    <w:basedOn w:val="DefaultParagraphFont"/>
    <w:rsid w:val="00F13051"/>
  </w:style>
  <w:style w:type="paragraph" w:styleId="BodyText3">
    <w:name w:val="Body Text 3"/>
    <w:basedOn w:val="Normal"/>
    <w:link w:val="BodyText3Char"/>
    <w:rsid w:val="00F130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rFonts w:ascii="Courier" w:hAnsi="Courier"/>
      <w:b/>
      <w:noProof/>
      <w:sz w:val="22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F13051"/>
    <w:rPr>
      <w:rFonts w:ascii="Courier" w:eastAsia="Times New Roman" w:hAnsi="Courier" w:cs="Times New Roman"/>
      <w:b/>
      <w:noProof/>
      <w:szCs w:val="20"/>
    </w:rPr>
  </w:style>
  <w:style w:type="character" w:customStyle="1" w:styleId="ln2tlitera">
    <w:name w:val="ln2tlitera"/>
    <w:basedOn w:val="DefaultParagraphFont"/>
    <w:rsid w:val="00F13051"/>
  </w:style>
  <w:style w:type="paragraph" w:styleId="Footer">
    <w:name w:val="footer"/>
    <w:basedOn w:val="Normal"/>
    <w:link w:val="FooterChar"/>
    <w:rsid w:val="00F130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13051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F130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Irina</cp:lastModifiedBy>
  <cp:revision>8</cp:revision>
  <dcterms:created xsi:type="dcterms:W3CDTF">2015-12-03T11:06:00Z</dcterms:created>
  <dcterms:modified xsi:type="dcterms:W3CDTF">2015-12-03T21:08:00Z</dcterms:modified>
</cp:coreProperties>
</file>