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7EE" w:rsidRDefault="00CB07EE" w:rsidP="00CB07EE">
      <w:pPr>
        <w:spacing w:line="360" w:lineRule="auto"/>
        <w:rPr>
          <w:bCs/>
          <w:lang w:val="ro-RO"/>
        </w:rPr>
      </w:pPr>
      <w:r>
        <w:rPr>
          <w:bCs/>
          <w:lang w:val="ro-RO"/>
        </w:rPr>
        <w:t xml:space="preserve">DEPART. ISTORIA &amp; TEORIA ARHITECTURII </w:t>
      </w:r>
      <w:r>
        <w:rPr>
          <w:rFonts w:ascii="Cambria Math" w:hAnsi="Cambria Math" w:cs="Cambria Math"/>
          <w:bCs/>
          <w:lang w:val="ro-RO"/>
        </w:rPr>
        <w:t>Ș</w:t>
      </w:r>
      <w:r>
        <w:rPr>
          <w:bCs/>
          <w:lang w:val="ro-RO"/>
        </w:rPr>
        <w:t>I CONSERVAREA PATRIMONIULUI</w:t>
      </w:r>
    </w:p>
    <w:p w:rsidR="00CB07EE" w:rsidRDefault="00CB07EE" w:rsidP="00CB07EE">
      <w:pPr>
        <w:rPr>
          <w:bCs/>
          <w:lang w:val="ro-RO"/>
        </w:rPr>
      </w:pPr>
      <w:r>
        <w:rPr>
          <w:bCs/>
          <w:lang w:val="ro-RO"/>
        </w:rPr>
        <w:t xml:space="preserve">UNIVERSITATEA DE ARHITECTURĂ </w:t>
      </w:r>
      <w:r>
        <w:rPr>
          <w:rFonts w:ascii="Cambria Math" w:hAnsi="Cambria Math" w:cs="Cambria Math"/>
          <w:bCs/>
          <w:lang w:val="ro-RO"/>
        </w:rPr>
        <w:t>Ș</w:t>
      </w:r>
      <w:r>
        <w:rPr>
          <w:bCs/>
          <w:lang w:val="ro-RO"/>
        </w:rPr>
        <w:t>I URBANISM „ION MINCU”</w:t>
      </w:r>
    </w:p>
    <w:p w:rsidR="00CB07EE" w:rsidRDefault="00CB07EE" w:rsidP="00CB07EE">
      <w:pPr>
        <w:rPr>
          <w:b/>
          <w:bCs/>
          <w:lang w:val="ro-RO"/>
        </w:rPr>
      </w:pPr>
    </w:p>
    <w:p w:rsidR="00CB07EE" w:rsidRDefault="00CB07EE" w:rsidP="00CB07EE">
      <w:pPr>
        <w:tabs>
          <w:tab w:val="left" w:pos="3139"/>
        </w:tabs>
        <w:spacing w:line="36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ab/>
      </w:r>
    </w:p>
    <w:p w:rsidR="00CB07EE" w:rsidRDefault="00CB07EE" w:rsidP="00CB07EE">
      <w:pPr>
        <w:spacing w:line="360" w:lineRule="auto"/>
        <w:rPr>
          <w:b/>
          <w:bCs/>
          <w:lang w:val="ro-RO"/>
        </w:rPr>
      </w:pPr>
      <w:r>
        <w:rPr>
          <w:b/>
          <w:bCs/>
          <w:lang w:val="ro-RO"/>
        </w:rPr>
        <w:t>TEMATICA DE CONCURS – POSTURI DIDACTICE</w:t>
      </w:r>
    </w:p>
    <w:p w:rsidR="00CB07EE" w:rsidRDefault="00CB07EE" w:rsidP="00CB07EE">
      <w:pPr>
        <w:spacing w:line="360" w:lineRule="auto"/>
        <w:rPr>
          <w:b/>
          <w:bCs/>
          <w:lang w:val="ro-RO" w:eastAsia="ro-RO"/>
        </w:rPr>
      </w:pPr>
    </w:p>
    <w:p w:rsidR="00CB07EE" w:rsidRDefault="00CB07EE" w:rsidP="00CB07EE">
      <w:pPr>
        <w:rPr>
          <w:lang w:val="ro-RO"/>
        </w:rPr>
      </w:pPr>
    </w:p>
    <w:p w:rsidR="00CB07EE" w:rsidRDefault="00CB07EE" w:rsidP="00CB0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ro-RO"/>
        </w:rPr>
      </w:pPr>
      <w:r>
        <w:rPr>
          <w:b/>
          <w:lang w:val="ro-RO"/>
        </w:rPr>
        <w:t xml:space="preserve">Postul: </w:t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bCs/>
          <w:lang w:val="ro-RO"/>
        </w:rPr>
        <w:t>Asistent universitar</w:t>
      </w:r>
    </w:p>
    <w:p w:rsidR="00CB07EE" w:rsidRDefault="00CB07EE" w:rsidP="00CB0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ro-RO"/>
        </w:rPr>
      </w:pPr>
      <w:r>
        <w:rPr>
          <w:b/>
          <w:lang w:val="ro-RO"/>
        </w:rPr>
        <w:t>Pozi</w:t>
      </w:r>
      <w:r>
        <w:rPr>
          <w:rFonts w:ascii="Cambria Math" w:hAnsi="Cambria Math" w:cs="Cambria Math"/>
          <w:b/>
          <w:lang w:val="ro-RO"/>
        </w:rPr>
        <w:t>ț</w:t>
      </w:r>
      <w:r>
        <w:rPr>
          <w:b/>
          <w:lang w:val="ro-RO"/>
        </w:rPr>
        <w:t>ia:</w:t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bCs/>
          <w:lang w:val="ro-RO"/>
        </w:rPr>
        <w:t>39</w:t>
      </w:r>
    </w:p>
    <w:p w:rsidR="00CB07EE" w:rsidRDefault="00CB07EE" w:rsidP="00CB0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lang w:val="ro-RO"/>
        </w:rPr>
      </w:pPr>
      <w:r>
        <w:rPr>
          <w:b/>
          <w:lang w:val="ro-RO"/>
        </w:rPr>
        <w:t>Departamentul:</w:t>
      </w:r>
      <w:r>
        <w:rPr>
          <w:b/>
          <w:lang w:val="ro-RO"/>
        </w:rPr>
        <w:tab/>
        <w:t xml:space="preserve">ISTORIA &amp; TEORIA ARHITECTURII </w:t>
      </w:r>
      <w:r>
        <w:rPr>
          <w:rFonts w:ascii="Cambria Math" w:hAnsi="Cambria Math" w:cs="Cambria Math"/>
          <w:b/>
          <w:lang w:val="ro-RO"/>
        </w:rPr>
        <w:t>Ș</w:t>
      </w:r>
      <w:r>
        <w:rPr>
          <w:b/>
          <w:lang w:val="ro-RO"/>
        </w:rPr>
        <w:t xml:space="preserve">I CONSERVAREA </w:t>
      </w:r>
    </w:p>
    <w:p w:rsidR="00CB07EE" w:rsidRDefault="00CB07EE" w:rsidP="00CB0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  <w:t>PATRIMONIULUI</w:t>
      </w:r>
    </w:p>
    <w:p w:rsidR="00CB07EE" w:rsidRDefault="00CB07EE" w:rsidP="00CB07EE">
      <w:pPr>
        <w:rPr>
          <w:rStyle w:val="ln2alineat"/>
        </w:rPr>
      </w:pPr>
    </w:p>
    <w:p w:rsidR="00CB07EE" w:rsidRDefault="00CB07EE" w:rsidP="00CB07EE">
      <w:pPr>
        <w:spacing w:line="360" w:lineRule="auto"/>
        <w:rPr>
          <w:b/>
          <w:bCs/>
          <w:lang w:eastAsia="ro-RO"/>
        </w:rPr>
      </w:pPr>
      <w:r>
        <w:rPr>
          <w:b/>
          <w:bCs/>
          <w:u w:val="single"/>
          <w:lang w:val="ro-RO" w:eastAsia="ro-RO"/>
        </w:rPr>
        <w:t>TEMATICA</w:t>
      </w:r>
      <w:r>
        <w:rPr>
          <w:b/>
          <w:bCs/>
          <w:lang w:val="ro-RO" w:eastAsia="ro-RO"/>
        </w:rPr>
        <w:t>:</w:t>
      </w:r>
    </w:p>
    <w:p w:rsidR="00CB07EE" w:rsidRDefault="00CB07EE" w:rsidP="00CB07EE">
      <w:pPr>
        <w:numPr>
          <w:ilvl w:val="0"/>
          <w:numId w:val="1"/>
        </w:numPr>
        <w:spacing w:line="360" w:lineRule="auto"/>
        <w:ind w:left="714" w:hanging="357"/>
        <w:rPr>
          <w:b/>
          <w:bCs/>
          <w:lang w:val="ro-RO" w:eastAsia="ro-RO"/>
        </w:rPr>
      </w:pPr>
      <w:r>
        <w:rPr>
          <w:b/>
          <w:bCs/>
          <w:lang w:val="ro-RO" w:eastAsia="ro-RO"/>
        </w:rPr>
        <w:t xml:space="preserve">Cercetarea </w:t>
      </w:r>
      <w:r>
        <w:rPr>
          <w:rFonts w:ascii="Cambria Math" w:hAnsi="Cambria Math" w:cs="Cambria Math"/>
          <w:b/>
          <w:bCs/>
          <w:lang w:val="ro-RO" w:eastAsia="ro-RO"/>
        </w:rPr>
        <w:t>ș</w:t>
      </w:r>
      <w:r>
        <w:rPr>
          <w:b/>
          <w:bCs/>
          <w:lang w:val="ro-RO" w:eastAsia="ro-RO"/>
        </w:rPr>
        <w:t>i documentarea patrimoniului construit</w:t>
      </w:r>
    </w:p>
    <w:p w:rsidR="00CB07EE" w:rsidRDefault="00CB07EE" w:rsidP="00CB07EE">
      <w:pPr>
        <w:numPr>
          <w:ilvl w:val="0"/>
          <w:numId w:val="1"/>
        </w:numPr>
        <w:spacing w:line="360" w:lineRule="auto"/>
        <w:ind w:left="714" w:hanging="357"/>
        <w:rPr>
          <w:b/>
          <w:bCs/>
          <w:lang w:val="ro-RO" w:eastAsia="ro-RO"/>
        </w:rPr>
      </w:pPr>
      <w:r>
        <w:rPr>
          <w:b/>
          <w:bCs/>
          <w:lang w:val="ro-RO" w:eastAsia="ro-RO"/>
        </w:rPr>
        <w:t xml:space="preserve">Tipuri </w:t>
      </w:r>
      <w:r>
        <w:rPr>
          <w:rFonts w:ascii="Cambria Math" w:hAnsi="Cambria Math" w:cs="Cambria Math"/>
          <w:b/>
          <w:bCs/>
          <w:lang w:val="ro-RO" w:eastAsia="ro-RO"/>
        </w:rPr>
        <w:t>ș</w:t>
      </w:r>
      <w:r>
        <w:rPr>
          <w:b/>
          <w:bCs/>
          <w:lang w:val="ro-RO" w:eastAsia="ro-RO"/>
        </w:rPr>
        <w:t>i principii de interven</w:t>
      </w:r>
      <w:r>
        <w:rPr>
          <w:rFonts w:ascii="Cambria Math" w:hAnsi="Cambria Math" w:cs="Cambria Math"/>
          <w:b/>
          <w:bCs/>
          <w:lang w:val="ro-RO" w:eastAsia="ro-RO"/>
        </w:rPr>
        <w:t>ț</w:t>
      </w:r>
      <w:r>
        <w:rPr>
          <w:b/>
          <w:bCs/>
          <w:lang w:val="ro-RO" w:eastAsia="ro-RO"/>
        </w:rPr>
        <w:t>ie asupra patrimoniului construit</w:t>
      </w:r>
    </w:p>
    <w:p w:rsidR="00CB07EE" w:rsidRDefault="00CB07EE" w:rsidP="00CB07EE">
      <w:pPr>
        <w:numPr>
          <w:ilvl w:val="0"/>
          <w:numId w:val="1"/>
        </w:numPr>
        <w:spacing w:line="360" w:lineRule="auto"/>
        <w:ind w:left="714" w:hanging="357"/>
        <w:rPr>
          <w:b/>
          <w:bCs/>
          <w:lang w:val="ro-RO" w:eastAsia="ro-RO"/>
        </w:rPr>
      </w:pPr>
      <w:r>
        <w:rPr>
          <w:b/>
          <w:bCs/>
          <w:lang w:val="ro-RO" w:eastAsia="ro-RO"/>
        </w:rPr>
        <w:t xml:space="preserve">Zona protejată </w:t>
      </w:r>
      <w:r>
        <w:rPr>
          <w:rFonts w:ascii="Cambria Math" w:hAnsi="Cambria Math" w:cs="Cambria Math"/>
          <w:b/>
          <w:bCs/>
          <w:lang w:val="ro-RO" w:eastAsia="ro-RO"/>
        </w:rPr>
        <w:t>ș</w:t>
      </w:r>
      <w:r>
        <w:rPr>
          <w:b/>
          <w:bCs/>
          <w:lang w:val="ro-RO" w:eastAsia="ro-RO"/>
        </w:rPr>
        <w:t>i monumentul istoric</w:t>
      </w:r>
    </w:p>
    <w:p w:rsidR="00CB07EE" w:rsidRDefault="00CB07EE" w:rsidP="00CB07EE">
      <w:pPr>
        <w:spacing w:line="360" w:lineRule="auto"/>
        <w:rPr>
          <w:lang w:val="ro-RO"/>
        </w:rPr>
      </w:pPr>
    </w:p>
    <w:p w:rsidR="00CB07EE" w:rsidRDefault="00CB07EE" w:rsidP="00CB07EE">
      <w:pPr>
        <w:spacing w:line="360" w:lineRule="auto"/>
        <w:rPr>
          <w:b/>
          <w:lang w:val="ro-RO" w:eastAsia="ro-RO"/>
        </w:rPr>
      </w:pPr>
      <w:r>
        <w:rPr>
          <w:b/>
          <w:u w:val="single"/>
          <w:lang w:val="ro-RO" w:eastAsia="ro-RO"/>
        </w:rPr>
        <w:t>BIBLIOGRAFIE</w:t>
      </w:r>
      <w:r>
        <w:rPr>
          <w:b/>
          <w:lang w:val="ro-RO" w:eastAsia="ro-RO"/>
        </w:rPr>
        <w:t>:</w:t>
      </w:r>
    </w:p>
    <w:p w:rsidR="00CB07EE" w:rsidRDefault="00CB07EE" w:rsidP="00CB07EE">
      <w:pPr>
        <w:shd w:val="clear" w:color="auto" w:fill="FFFFFF"/>
        <w:spacing w:line="180" w:lineRule="atLeast"/>
        <w:ind w:left="360" w:hanging="360"/>
        <w:rPr>
          <w:b/>
          <w:lang w:val="ro-RO"/>
        </w:rPr>
      </w:pPr>
    </w:p>
    <w:p w:rsidR="00CB07EE" w:rsidRDefault="00CB07EE" w:rsidP="00CB07EE">
      <w:pPr>
        <w:shd w:val="clear" w:color="auto" w:fill="FFFFFF"/>
        <w:spacing w:line="180" w:lineRule="atLeast"/>
        <w:ind w:left="360" w:hanging="360"/>
        <w:rPr>
          <w:b/>
          <w:lang w:val="ro-RO"/>
        </w:rPr>
      </w:pPr>
      <w:r>
        <w:rPr>
          <w:b/>
          <w:lang w:val="ro-RO"/>
        </w:rPr>
        <w:t xml:space="preserve">Lucrări publicate </w:t>
      </w:r>
      <w:r>
        <w:rPr>
          <w:lang w:val="ro-RO"/>
        </w:rPr>
        <w:t>(*)</w:t>
      </w:r>
    </w:p>
    <w:p w:rsidR="00CB07EE" w:rsidRDefault="00CB07EE" w:rsidP="00CB07EE">
      <w:pPr>
        <w:ind w:left="426" w:hanging="426"/>
        <w:rPr>
          <w:bCs/>
          <w:iCs/>
          <w:lang w:val="ro-RO"/>
        </w:rPr>
      </w:pPr>
    </w:p>
    <w:p w:rsidR="00CB07EE" w:rsidRDefault="00CB07EE" w:rsidP="00CB07EE">
      <w:pPr>
        <w:shd w:val="clear" w:color="auto" w:fill="FFFFFF"/>
        <w:spacing w:before="60"/>
        <w:rPr>
          <w:caps/>
          <w:lang w:val="ro-RO"/>
        </w:rPr>
      </w:pPr>
      <w:r>
        <w:rPr>
          <w:caps/>
        </w:rPr>
        <w:t xml:space="preserve">BRANDI, </w:t>
      </w:r>
      <w:proofErr w:type="spellStart"/>
      <w:r>
        <w:t>Cesare</w:t>
      </w:r>
      <w:proofErr w:type="spellEnd"/>
      <w:r>
        <w:t xml:space="preserve">, </w:t>
      </w:r>
      <w:proofErr w:type="spellStart"/>
      <w:r>
        <w:rPr>
          <w:i/>
        </w:rPr>
        <w:t>Teoriarestaurării</w:t>
      </w:r>
      <w:proofErr w:type="spellEnd"/>
      <w:r>
        <w:t xml:space="preserve">, </w:t>
      </w:r>
      <w:proofErr w:type="spellStart"/>
      <w:r>
        <w:t>Bucure</w:t>
      </w:r>
      <w:r>
        <w:rPr>
          <w:rFonts w:ascii="Cambria Math" w:hAnsi="Cambria Math" w:cs="Cambria Math"/>
        </w:rPr>
        <w:t>ș</w:t>
      </w:r>
      <w:r>
        <w:t>ti</w:t>
      </w:r>
      <w:proofErr w:type="spellEnd"/>
      <w:r>
        <w:t xml:space="preserve">, Ed. </w:t>
      </w:r>
      <w:proofErr w:type="spellStart"/>
      <w:r>
        <w:t>Meridiane</w:t>
      </w:r>
      <w:proofErr w:type="spellEnd"/>
      <w:r>
        <w:t>, 1995</w:t>
      </w:r>
    </w:p>
    <w:p w:rsidR="00CB07EE" w:rsidRDefault="00CB07EE" w:rsidP="00CB07EE">
      <w:r>
        <w:t xml:space="preserve">CARBONARA, Giovanni, (ed.), </w:t>
      </w:r>
      <w:proofErr w:type="spellStart"/>
      <w:r>
        <w:rPr>
          <w:i/>
        </w:rPr>
        <w:t>Atlante</w:t>
      </w:r>
      <w:proofErr w:type="spellEnd"/>
      <w:r>
        <w:rPr>
          <w:i/>
        </w:rPr>
        <w:t xml:space="preserve"> del </w:t>
      </w:r>
      <w:proofErr w:type="spellStart"/>
      <w:r>
        <w:rPr>
          <w:i/>
        </w:rPr>
        <w:t>restauroarchitettonico</w:t>
      </w:r>
      <w:proofErr w:type="spellEnd"/>
      <w:r>
        <w:t xml:space="preserve">, </w:t>
      </w:r>
      <w:proofErr w:type="spellStart"/>
      <w:r>
        <w:t>Torino</w:t>
      </w:r>
      <w:proofErr w:type="gramStart"/>
      <w:r>
        <w:t>,UTET</w:t>
      </w:r>
      <w:proofErr w:type="spellEnd"/>
      <w:proofErr w:type="gramEnd"/>
      <w:r>
        <w:t>, 2004</w:t>
      </w: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  <w:r>
        <w:rPr>
          <w:caps/>
          <w:lang w:val="ro-RO"/>
        </w:rPr>
        <w:t>Choay</w:t>
      </w:r>
      <w:r>
        <w:rPr>
          <w:lang w:val="ro-RO"/>
        </w:rPr>
        <w:t xml:space="preserve">, Françoise, </w:t>
      </w:r>
      <w:r>
        <w:rPr>
          <w:i/>
          <w:lang w:val="ro-RO"/>
        </w:rPr>
        <w:t>Alegoria patrimoniului</w:t>
      </w:r>
      <w:r>
        <w:rPr>
          <w:lang w:val="ro-RO"/>
        </w:rPr>
        <w:t>, Bucure</w:t>
      </w:r>
      <w:r>
        <w:rPr>
          <w:rFonts w:ascii="Cambria Math" w:hAnsi="Cambria Math" w:cs="Cambria Math"/>
          <w:lang w:val="ro-RO"/>
        </w:rPr>
        <w:t>ș</w:t>
      </w:r>
      <w:r>
        <w:rPr>
          <w:lang w:val="ro-RO"/>
        </w:rPr>
        <w:t>ti, Simetria, 1998</w:t>
      </w: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  <w:r>
        <w:rPr>
          <w:caps/>
          <w:lang w:val="ro-RO"/>
        </w:rPr>
        <w:t>Cri</w:t>
      </w:r>
      <w:r>
        <w:rPr>
          <w:rFonts w:ascii="Cambria Math" w:hAnsi="Cambria Math" w:cs="Cambria Math"/>
          <w:caps/>
          <w:lang w:val="ro-RO"/>
        </w:rPr>
        <w:t>ș</w:t>
      </w:r>
      <w:r>
        <w:rPr>
          <w:caps/>
          <w:lang w:val="ro-RO"/>
        </w:rPr>
        <w:t>an</w:t>
      </w:r>
      <w:r>
        <w:rPr>
          <w:lang w:val="ro-RO"/>
        </w:rPr>
        <w:t xml:space="preserve">, Rodica, </w:t>
      </w:r>
      <w:r>
        <w:rPr>
          <w:i/>
          <w:lang w:val="ro-RO"/>
        </w:rPr>
        <w:t>Reabilitarea locuirii urbane tradi</w:t>
      </w:r>
      <w:r>
        <w:rPr>
          <w:rFonts w:ascii="Cambria Math" w:hAnsi="Cambria Math" w:cs="Cambria Math"/>
          <w:i/>
          <w:lang w:val="ro-RO"/>
        </w:rPr>
        <w:t>ț</w:t>
      </w:r>
      <w:r>
        <w:rPr>
          <w:i/>
          <w:lang w:val="ro-RO"/>
        </w:rPr>
        <w:t>ionale</w:t>
      </w:r>
      <w:r>
        <w:rPr>
          <w:lang w:val="ro-RO"/>
        </w:rPr>
        <w:t>,Bucure</w:t>
      </w:r>
      <w:r>
        <w:rPr>
          <w:rFonts w:ascii="Cambria Math" w:hAnsi="Cambria Math" w:cs="Cambria Math"/>
          <w:lang w:val="ro-RO"/>
        </w:rPr>
        <w:t>ș</w:t>
      </w:r>
      <w:r>
        <w:rPr>
          <w:lang w:val="ro-RO"/>
        </w:rPr>
        <w:t>ti,Paideia, 2004</w:t>
      </w: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  <w:r>
        <w:rPr>
          <w:caps/>
          <w:lang w:val="ro-RO"/>
        </w:rPr>
        <w:t>Cunnington</w:t>
      </w:r>
      <w:r>
        <w:rPr>
          <w:lang w:val="ro-RO"/>
        </w:rPr>
        <w:t xml:space="preserve">, Pamela, </w:t>
      </w:r>
      <w:r>
        <w:rPr>
          <w:i/>
          <w:lang w:val="ro-RO"/>
        </w:rPr>
        <w:t>Care of Old Houses</w:t>
      </w:r>
      <w:r>
        <w:rPr>
          <w:lang w:val="ro-RO"/>
        </w:rPr>
        <w:t>,London, A&amp;C Black, 1991</w:t>
      </w: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  <w:r>
        <w:rPr>
          <w:caps/>
          <w:lang w:val="ro-RO"/>
        </w:rPr>
        <w:t>Curinschi-Vorona</w:t>
      </w:r>
      <w:r>
        <w:rPr>
          <w:lang w:val="ro-RO"/>
        </w:rPr>
        <w:t>, Gheorghe,</w:t>
      </w:r>
      <w:r>
        <w:rPr>
          <w:i/>
          <w:lang w:val="ro-RO"/>
        </w:rPr>
        <w:t>Restaurarea monumentelor istorice</w:t>
      </w:r>
      <w:r>
        <w:rPr>
          <w:lang w:val="ro-RO"/>
        </w:rPr>
        <w:t>, Bucure</w:t>
      </w:r>
      <w:r>
        <w:rPr>
          <w:rFonts w:ascii="Cambria Math" w:hAnsi="Cambria Math" w:cs="Cambria Math"/>
          <w:lang w:val="ro-RO"/>
        </w:rPr>
        <w:t>ș</w:t>
      </w:r>
      <w:r>
        <w:rPr>
          <w:lang w:val="ro-RO"/>
        </w:rPr>
        <w:t xml:space="preserve">ti, Ed. Tehnică, 1968 </w:t>
      </w: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  <w:r>
        <w:rPr>
          <w:caps/>
          <w:lang w:val="ro-RO"/>
        </w:rPr>
        <w:t>Curinschi-Vorona</w:t>
      </w:r>
      <w:r>
        <w:rPr>
          <w:lang w:val="ro-RO"/>
        </w:rPr>
        <w:t>, Gheorghe,</w:t>
      </w:r>
      <w:r>
        <w:rPr>
          <w:i/>
          <w:lang w:val="ro-RO"/>
        </w:rPr>
        <w:t>Arhitectură, urbanism, restaurare</w:t>
      </w:r>
      <w:r>
        <w:rPr>
          <w:lang w:val="ro-RO"/>
        </w:rPr>
        <w:t>, Bucure</w:t>
      </w:r>
      <w:r>
        <w:rPr>
          <w:rFonts w:ascii="Cambria Math" w:hAnsi="Cambria Math" w:cs="Cambria Math"/>
          <w:lang w:val="ro-RO"/>
        </w:rPr>
        <w:t>ș</w:t>
      </w:r>
      <w:r>
        <w:rPr>
          <w:lang w:val="ro-RO"/>
        </w:rPr>
        <w:t xml:space="preserve">ti, Ed. Tehnică, 1995 </w:t>
      </w: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  <w:r>
        <w:rPr>
          <w:caps/>
          <w:lang w:val="ro-RO"/>
        </w:rPr>
        <w:t>Feilden</w:t>
      </w:r>
      <w:r>
        <w:rPr>
          <w:lang w:val="ro-RO"/>
        </w:rPr>
        <w:t xml:space="preserve">, Bernard M., </w:t>
      </w:r>
      <w:r>
        <w:rPr>
          <w:i/>
          <w:lang w:val="ro-RO"/>
        </w:rPr>
        <w:t>Conservation of Historic Buildings</w:t>
      </w:r>
      <w:r>
        <w:rPr>
          <w:lang w:val="ro-RO"/>
        </w:rPr>
        <w:t xml:space="preserve">, Butterworth-Heinemann, 1994 </w:t>
      </w: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  <w:r>
        <w:rPr>
          <w:caps/>
          <w:lang w:val="ro-RO"/>
        </w:rPr>
        <w:t>Fitch</w:t>
      </w:r>
      <w:r>
        <w:rPr>
          <w:lang w:val="ro-RO"/>
        </w:rPr>
        <w:t xml:space="preserve">, James Marston, </w:t>
      </w:r>
      <w:r>
        <w:rPr>
          <w:i/>
          <w:lang w:val="ro-RO"/>
        </w:rPr>
        <w:t>Historic Preservation, Curatorial Management of the Built World</w:t>
      </w:r>
      <w:r>
        <w:rPr>
          <w:lang w:val="ro-RO"/>
        </w:rPr>
        <w:t>,Charlottesville,University Press of Virginia, 1992</w:t>
      </w: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  <w:r>
        <w:rPr>
          <w:caps/>
          <w:lang w:val="ro-RO"/>
        </w:rPr>
        <w:t>Ionescu</w:t>
      </w:r>
      <w:r>
        <w:rPr>
          <w:lang w:val="ro-RO"/>
        </w:rPr>
        <w:t>, Grigore,</w:t>
      </w:r>
      <w:r>
        <w:rPr>
          <w:i/>
          <w:lang w:val="ro-RO"/>
        </w:rPr>
        <w:t>Arhitectura pe teritoriul României de-a lungul veacurilor</w:t>
      </w:r>
      <w:r>
        <w:rPr>
          <w:lang w:val="ro-RO"/>
        </w:rPr>
        <w:t>, Bucure</w:t>
      </w:r>
      <w:r>
        <w:rPr>
          <w:rFonts w:ascii="Cambria Math" w:hAnsi="Cambria Math" w:cs="Cambria Math"/>
          <w:lang w:val="ro-RO"/>
        </w:rPr>
        <w:t>ș</w:t>
      </w:r>
      <w:r>
        <w:rPr>
          <w:lang w:val="ro-RO"/>
        </w:rPr>
        <w:t xml:space="preserve">ti, Ed. Academiei, 1982 </w:t>
      </w: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  <w:r>
        <w:rPr>
          <w:caps/>
          <w:lang w:val="ro-RO"/>
        </w:rPr>
        <w:t>Kázmér</w:t>
      </w:r>
      <w:r>
        <w:rPr>
          <w:lang w:val="ro-RO"/>
        </w:rPr>
        <w:t xml:space="preserve">, Kovács, </w:t>
      </w:r>
      <w:r>
        <w:rPr>
          <w:i/>
          <w:lang w:val="ro-RO"/>
        </w:rPr>
        <w:t>Timpul monumentului istoric</w:t>
      </w:r>
      <w:r>
        <w:rPr>
          <w:lang w:val="ro-RO"/>
        </w:rPr>
        <w:t>, Bucure</w:t>
      </w:r>
      <w:r>
        <w:rPr>
          <w:rFonts w:ascii="Cambria Math" w:hAnsi="Cambria Math" w:cs="Cambria Math"/>
          <w:lang w:val="ro-RO"/>
        </w:rPr>
        <w:t>ș</w:t>
      </w:r>
      <w:r>
        <w:rPr>
          <w:lang w:val="ro-RO"/>
        </w:rPr>
        <w:t>ti, Paideia, 2003</w:t>
      </w: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  <w:r>
        <w:rPr>
          <w:caps/>
          <w:lang w:val="ro-RO"/>
        </w:rPr>
        <w:t>Nistor</w:t>
      </w:r>
      <w:r>
        <w:rPr>
          <w:lang w:val="ro-RO"/>
        </w:rPr>
        <w:t xml:space="preserve">, S., </w:t>
      </w:r>
      <w:r>
        <w:rPr>
          <w:i/>
          <w:lang w:val="ro-RO"/>
        </w:rPr>
        <w:t>Conservarea patrimoniului</w:t>
      </w:r>
      <w:r>
        <w:rPr>
          <w:lang w:val="ro-RO"/>
        </w:rPr>
        <w:t>, note de curs, UAUIM, 2003</w:t>
      </w: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  <w:r>
        <w:rPr>
          <w:caps/>
          <w:lang w:val="ro-RO"/>
        </w:rPr>
        <w:t>Pearce</w:t>
      </w:r>
      <w:r>
        <w:rPr>
          <w:lang w:val="ro-RO"/>
        </w:rPr>
        <w:t xml:space="preserve">, David, </w:t>
      </w:r>
      <w:r>
        <w:rPr>
          <w:i/>
          <w:lang w:val="ro-RO"/>
        </w:rPr>
        <w:t>Conservation Today</w:t>
      </w:r>
      <w:r>
        <w:rPr>
          <w:lang w:val="ro-RO"/>
        </w:rPr>
        <w:t xml:space="preserve">, London, Routledge, 1989 </w:t>
      </w: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  <w:r>
        <w:rPr>
          <w:caps/>
          <w:lang w:val="ro-RO"/>
        </w:rPr>
        <w:t>Riegl</w:t>
      </w:r>
      <w:r>
        <w:rPr>
          <w:lang w:val="ro-RO"/>
        </w:rPr>
        <w:t xml:space="preserve">, Alois, </w:t>
      </w:r>
      <w:r>
        <w:rPr>
          <w:i/>
          <w:lang w:val="ro-RO"/>
        </w:rPr>
        <w:t>Cultul modern al monumentelor</w:t>
      </w:r>
      <w:r>
        <w:rPr>
          <w:lang w:val="ro-RO"/>
        </w:rPr>
        <w:t>, Bucure</w:t>
      </w:r>
      <w:r>
        <w:rPr>
          <w:rFonts w:ascii="Cambria Math" w:hAnsi="Cambria Math" w:cs="Cambria Math"/>
          <w:lang w:val="ro-RO"/>
        </w:rPr>
        <w:t>ș</w:t>
      </w:r>
      <w:r>
        <w:rPr>
          <w:lang w:val="ro-RO"/>
        </w:rPr>
        <w:t>ti, Universul, 1999</w:t>
      </w:r>
      <w:r>
        <w:rPr>
          <w:lang w:val="ro-RO"/>
        </w:rPr>
        <w:br/>
      </w:r>
      <w:r>
        <w:rPr>
          <w:lang w:val="ro-RO"/>
        </w:rPr>
        <w:br/>
      </w: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</w:p>
    <w:p w:rsidR="00CB07EE" w:rsidRDefault="00CB07EE" w:rsidP="00CB07EE">
      <w:pPr>
        <w:shd w:val="clear" w:color="auto" w:fill="FFFFFF"/>
        <w:spacing w:before="60"/>
        <w:rPr>
          <w:b/>
          <w:lang w:val="ro-RO"/>
        </w:rPr>
      </w:pPr>
      <w:r>
        <w:rPr>
          <w:b/>
          <w:lang w:val="ro-RO"/>
        </w:rPr>
        <w:t>Legisla</w:t>
      </w:r>
      <w:r>
        <w:rPr>
          <w:rFonts w:ascii="Cambria Math" w:hAnsi="Cambria Math" w:cs="Cambria Math"/>
          <w:b/>
          <w:lang w:val="ro-RO"/>
        </w:rPr>
        <w:t>ț</w:t>
      </w:r>
      <w:r>
        <w:rPr>
          <w:b/>
          <w:lang w:val="ro-RO"/>
        </w:rPr>
        <w:t>ie</w:t>
      </w:r>
      <w:r>
        <w:rPr>
          <w:lang w:val="ro-RO"/>
        </w:rPr>
        <w:t>(*)</w:t>
      </w:r>
    </w:p>
    <w:p w:rsidR="00CB07EE" w:rsidRDefault="00CB07EE" w:rsidP="00CB07EE">
      <w:pPr>
        <w:shd w:val="clear" w:color="auto" w:fill="FFFFFF"/>
        <w:spacing w:before="60"/>
        <w:rPr>
          <w:b/>
          <w:lang w:val="ro-RO"/>
        </w:rPr>
      </w:pP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  <w:r>
        <w:rPr>
          <w:lang w:val="ro-RO"/>
        </w:rPr>
        <w:t xml:space="preserve">L422/2001 – </w:t>
      </w:r>
      <w:r>
        <w:rPr>
          <w:i/>
          <w:lang w:val="ro-RO"/>
        </w:rPr>
        <w:t>Lege privind protejarea monumentelor istorice nr. 422/18 iulie 2001</w:t>
      </w:r>
      <w:r>
        <w:rPr>
          <w:lang w:val="ro-RO"/>
        </w:rPr>
        <w:t>, republicată în M.O. nr. 938, 20 nov. 2006</w:t>
      </w: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  <w:r>
        <w:rPr>
          <w:lang w:val="ro-RO"/>
        </w:rPr>
        <w:t xml:space="preserve">L 157/1997 – </w:t>
      </w:r>
      <w:bookmarkStart w:id="0" w:name="_GoBack"/>
      <w:r>
        <w:rPr>
          <w:i/>
          <w:lang w:val="ro-RO"/>
        </w:rPr>
        <w:t>Lege privind ratificarea Conven</w:t>
      </w:r>
      <w:r>
        <w:rPr>
          <w:rFonts w:ascii="Cambria Math" w:hAnsi="Cambria Math" w:cs="Cambria Math"/>
          <w:i/>
          <w:lang w:val="ro-RO"/>
        </w:rPr>
        <w:t>ț</w:t>
      </w:r>
      <w:r>
        <w:rPr>
          <w:i/>
          <w:lang w:val="ro-RO"/>
        </w:rPr>
        <w:t>iei pentru protec</w:t>
      </w:r>
      <w:r>
        <w:rPr>
          <w:rFonts w:ascii="Cambria Math" w:hAnsi="Cambria Math" w:cs="Cambria Math"/>
          <w:i/>
          <w:lang w:val="ro-RO"/>
        </w:rPr>
        <w:t>ț</w:t>
      </w:r>
      <w:r>
        <w:rPr>
          <w:i/>
          <w:lang w:val="ro-RO"/>
        </w:rPr>
        <w:t>ia patrimoniului arhitectural al Europei, adoptată la Granada la 3 octombrie 1985</w:t>
      </w:r>
      <w:bookmarkEnd w:id="0"/>
      <w:r>
        <w:rPr>
          <w:lang w:val="ro-RO"/>
        </w:rPr>
        <w:t>, M.O. nr. 274,13 oct. 1997</w:t>
      </w: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  <w:r>
        <w:rPr>
          <w:lang w:val="ro-RO"/>
        </w:rPr>
        <w:t xml:space="preserve">OMTCT 562/2003 - </w:t>
      </w:r>
      <w:r>
        <w:rPr>
          <w:i/>
          <w:lang w:val="ro-RO"/>
        </w:rPr>
        <w:t>Ordinul ministrului transporturilor, construc</w:t>
      </w:r>
      <w:r>
        <w:rPr>
          <w:rFonts w:ascii="Cambria Math" w:hAnsi="Cambria Math" w:cs="Cambria Math"/>
          <w:i/>
          <w:lang w:val="ro-RO"/>
        </w:rPr>
        <w:t>ț</w:t>
      </w:r>
      <w:r>
        <w:rPr>
          <w:i/>
          <w:lang w:val="ro-RO"/>
        </w:rPr>
        <w:t xml:space="preserve">iilor </w:t>
      </w:r>
      <w:r>
        <w:rPr>
          <w:rFonts w:ascii="Cambria Math" w:hAnsi="Cambria Math" w:cs="Cambria Math"/>
          <w:i/>
          <w:lang w:val="ro-RO"/>
        </w:rPr>
        <w:t>ș</w:t>
      </w:r>
      <w:r>
        <w:rPr>
          <w:i/>
          <w:lang w:val="ro-RO"/>
        </w:rPr>
        <w:t xml:space="preserve">i turismului nr. 562/2003 pentru aprobarea Reglementării tehnice“Metodologie de elaborare </w:t>
      </w:r>
      <w:r>
        <w:rPr>
          <w:rFonts w:ascii="Cambria Math" w:hAnsi="Cambria Math" w:cs="Cambria Math"/>
          <w:i/>
          <w:lang w:val="ro-RO"/>
        </w:rPr>
        <w:t>ș</w:t>
      </w:r>
      <w:r>
        <w:rPr>
          <w:i/>
          <w:lang w:val="ro-RO"/>
        </w:rPr>
        <w:t>i con</w:t>
      </w:r>
      <w:r>
        <w:rPr>
          <w:rFonts w:ascii="Cambria Math" w:hAnsi="Cambria Math" w:cs="Cambria Math"/>
          <w:i/>
          <w:lang w:val="ro-RO"/>
        </w:rPr>
        <w:t>ț</w:t>
      </w:r>
      <w:r>
        <w:rPr>
          <w:i/>
          <w:lang w:val="ro-RO"/>
        </w:rPr>
        <w:t>inutul cadru al documenta</w:t>
      </w:r>
      <w:r>
        <w:rPr>
          <w:rFonts w:ascii="Cambria Math" w:hAnsi="Cambria Math" w:cs="Cambria Math"/>
          <w:i/>
          <w:lang w:val="ro-RO"/>
        </w:rPr>
        <w:t>ț</w:t>
      </w:r>
      <w:r>
        <w:rPr>
          <w:i/>
          <w:lang w:val="ro-RO"/>
        </w:rPr>
        <w:t>iilor de urbanism pentru zone construite protejate (PUZ)”</w:t>
      </w:r>
      <w:r>
        <w:rPr>
          <w:lang w:val="ro-RO"/>
        </w:rPr>
        <w:t>, M.O. nr. 125, 11 febr. 2004, cu anexa</w:t>
      </w: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</w:p>
    <w:p w:rsidR="00CB07EE" w:rsidRDefault="00CB07EE" w:rsidP="00CB07EE">
      <w:pPr>
        <w:shd w:val="clear" w:color="auto" w:fill="FFFFFF"/>
        <w:spacing w:before="60"/>
        <w:rPr>
          <w:lang w:val="ro-RO"/>
        </w:rPr>
      </w:pPr>
      <w:r>
        <w:rPr>
          <w:lang w:val="ro-RO"/>
        </w:rPr>
        <w:t xml:space="preserve">(*) </w:t>
      </w:r>
      <w:r>
        <w:rPr>
          <w:u w:val="single"/>
          <w:lang w:val="ro-RO"/>
        </w:rPr>
        <w:t xml:space="preserve">Lista este indicativă </w:t>
      </w:r>
      <w:r>
        <w:rPr>
          <w:rFonts w:ascii="Cambria Math" w:hAnsi="Cambria Math" w:cs="Cambria Math"/>
          <w:u w:val="single"/>
          <w:lang w:val="ro-RO"/>
        </w:rPr>
        <w:t>ș</w:t>
      </w:r>
      <w:r>
        <w:rPr>
          <w:u w:val="single"/>
          <w:lang w:val="ro-RO"/>
        </w:rPr>
        <w:t>i corespunde mai multor direc</w:t>
      </w:r>
      <w:r>
        <w:rPr>
          <w:rFonts w:ascii="Cambria Math" w:hAnsi="Cambria Math" w:cs="Cambria Math"/>
          <w:u w:val="single"/>
          <w:lang w:val="ro-RO"/>
        </w:rPr>
        <w:t>ț</w:t>
      </w:r>
      <w:r>
        <w:rPr>
          <w:u w:val="single"/>
          <w:lang w:val="ro-RO"/>
        </w:rPr>
        <w:t xml:space="preserve">ii posibile de cercetare </w:t>
      </w:r>
      <w:r>
        <w:rPr>
          <w:rFonts w:ascii="Cambria Math" w:hAnsi="Cambria Math" w:cs="Cambria Math"/>
          <w:u w:val="single"/>
          <w:lang w:val="ro-RO"/>
        </w:rPr>
        <w:t>ș</w:t>
      </w:r>
      <w:r>
        <w:rPr>
          <w:u w:val="single"/>
          <w:lang w:val="ro-RO"/>
        </w:rPr>
        <w:t>i documentare; selec</w:t>
      </w:r>
      <w:r>
        <w:rPr>
          <w:rFonts w:ascii="Cambria Math" w:hAnsi="Cambria Math" w:cs="Cambria Math"/>
          <w:u w:val="single"/>
          <w:lang w:val="ro-RO"/>
        </w:rPr>
        <w:t>ț</w:t>
      </w:r>
      <w:r>
        <w:rPr>
          <w:u w:val="single"/>
          <w:lang w:val="ro-RO"/>
        </w:rPr>
        <w:t xml:space="preserve">ia </w:t>
      </w:r>
      <w:r>
        <w:rPr>
          <w:rFonts w:ascii="Cambria Math" w:hAnsi="Cambria Math" w:cs="Cambria Math"/>
          <w:u w:val="single"/>
          <w:lang w:val="ro-RO"/>
        </w:rPr>
        <w:t>ș</w:t>
      </w:r>
      <w:r>
        <w:rPr>
          <w:u w:val="single"/>
          <w:lang w:val="ro-RO"/>
        </w:rPr>
        <w:t>i alcătuirea bibliografiei/legisla</w:t>
      </w:r>
      <w:r>
        <w:rPr>
          <w:rFonts w:ascii="Cambria Math" w:hAnsi="Cambria Math" w:cs="Cambria Math"/>
          <w:u w:val="single"/>
          <w:lang w:val="ro-RO"/>
        </w:rPr>
        <w:t>ț</w:t>
      </w:r>
      <w:r>
        <w:rPr>
          <w:u w:val="single"/>
          <w:lang w:val="ro-RO"/>
        </w:rPr>
        <w:t>iei specifice rămân în sarcina candida</w:t>
      </w:r>
      <w:r>
        <w:rPr>
          <w:rFonts w:ascii="Cambria Math" w:hAnsi="Cambria Math" w:cs="Cambria Math"/>
          <w:u w:val="single"/>
          <w:lang w:val="ro-RO"/>
        </w:rPr>
        <w:t>ț</w:t>
      </w:r>
      <w:r>
        <w:rPr>
          <w:u w:val="single"/>
          <w:lang w:val="ro-RO"/>
        </w:rPr>
        <w:t>ilor.</w:t>
      </w:r>
    </w:p>
    <w:p w:rsidR="00395828" w:rsidRPr="00CB07EE" w:rsidRDefault="00395828" w:rsidP="00CB07EE"/>
    <w:sectPr w:rsidR="00395828" w:rsidRPr="00CB07EE" w:rsidSect="005527C8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343BA"/>
    <w:multiLevelType w:val="hybridMultilevel"/>
    <w:tmpl w:val="FD60F8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2C3102"/>
    <w:multiLevelType w:val="hybridMultilevel"/>
    <w:tmpl w:val="65CA6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F232BA"/>
    <w:rsid w:val="00045C90"/>
    <w:rsid w:val="00050E0A"/>
    <w:rsid w:val="00060338"/>
    <w:rsid w:val="0008008F"/>
    <w:rsid w:val="00126F10"/>
    <w:rsid w:val="00130ACA"/>
    <w:rsid w:val="00191A81"/>
    <w:rsid w:val="0019759E"/>
    <w:rsid w:val="001C38CE"/>
    <w:rsid w:val="001E040A"/>
    <w:rsid w:val="00207A6B"/>
    <w:rsid w:val="002146F6"/>
    <w:rsid w:val="00261078"/>
    <w:rsid w:val="00293860"/>
    <w:rsid w:val="002C6050"/>
    <w:rsid w:val="002D2576"/>
    <w:rsid w:val="00305E7F"/>
    <w:rsid w:val="00333917"/>
    <w:rsid w:val="00340D1E"/>
    <w:rsid w:val="00365A67"/>
    <w:rsid w:val="00395828"/>
    <w:rsid w:val="003E2C2B"/>
    <w:rsid w:val="004200A1"/>
    <w:rsid w:val="004213CA"/>
    <w:rsid w:val="00495896"/>
    <w:rsid w:val="004F33D0"/>
    <w:rsid w:val="00541D93"/>
    <w:rsid w:val="005464D6"/>
    <w:rsid w:val="005527C8"/>
    <w:rsid w:val="00560EE5"/>
    <w:rsid w:val="00595B64"/>
    <w:rsid w:val="005E0CC3"/>
    <w:rsid w:val="005E2EE9"/>
    <w:rsid w:val="007019E6"/>
    <w:rsid w:val="007239EA"/>
    <w:rsid w:val="00765449"/>
    <w:rsid w:val="007672FD"/>
    <w:rsid w:val="00777B97"/>
    <w:rsid w:val="00793F05"/>
    <w:rsid w:val="007D092E"/>
    <w:rsid w:val="00825D92"/>
    <w:rsid w:val="0085100F"/>
    <w:rsid w:val="0085128C"/>
    <w:rsid w:val="008D10B5"/>
    <w:rsid w:val="008D7ABA"/>
    <w:rsid w:val="009057D9"/>
    <w:rsid w:val="009217F6"/>
    <w:rsid w:val="009925CC"/>
    <w:rsid w:val="009E360B"/>
    <w:rsid w:val="00AD310E"/>
    <w:rsid w:val="00B70497"/>
    <w:rsid w:val="00BB1363"/>
    <w:rsid w:val="00C44B28"/>
    <w:rsid w:val="00CB07EE"/>
    <w:rsid w:val="00CB2F3B"/>
    <w:rsid w:val="00CF5732"/>
    <w:rsid w:val="00CF7E20"/>
    <w:rsid w:val="00D356BE"/>
    <w:rsid w:val="00D61D78"/>
    <w:rsid w:val="00D9152E"/>
    <w:rsid w:val="00DE3A7C"/>
    <w:rsid w:val="00E4244A"/>
    <w:rsid w:val="00E6533B"/>
    <w:rsid w:val="00E95999"/>
    <w:rsid w:val="00EC706F"/>
    <w:rsid w:val="00EC794F"/>
    <w:rsid w:val="00ED1E49"/>
    <w:rsid w:val="00F03758"/>
    <w:rsid w:val="00F102DF"/>
    <w:rsid w:val="00F232BA"/>
    <w:rsid w:val="00F56DA0"/>
    <w:rsid w:val="00FA34CB"/>
    <w:rsid w:val="00FA5B20"/>
    <w:rsid w:val="00FC1229"/>
    <w:rsid w:val="00FC4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46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E4244A"/>
    <w:rPr>
      <w:color w:val="0000FF"/>
      <w:u w:val="single"/>
    </w:rPr>
  </w:style>
  <w:style w:type="character" w:customStyle="1" w:styleId="Hyperlink9">
    <w:name w:val="Hyperlink9"/>
    <w:rsid w:val="00E4244A"/>
    <w:rPr>
      <w:strike w:val="0"/>
      <w:dstrike w:val="0"/>
      <w:color w:val="000030"/>
      <w:u w:val="none"/>
      <w:effect w:val="none"/>
    </w:rPr>
  </w:style>
  <w:style w:type="character" w:customStyle="1" w:styleId="ln2alineat">
    <w:name w:val="ln2alineat"/>
    <w:basedOn w:val="DefaultParagraphFont"/>
    <w:rsid w:val="00E4244A"/>
  </w:style>
  <w:style w:type="character" w:customStyle="1" w:styleId="Heading1Char">
    <w:name w:val="Heading 1 Char"/>
    <w:basedOn w:val="DefaultParagraphFont"/>
    <w:link w:val="Heading1"/>
    <w:uiPriority w:val="9"/>
    <w:rsid w:val="00FC469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9759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46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E4244A"/>
    <w:rPr>
      <w:color w:val="0000FF"/>
      <w:u w:val="single"/>
    </w:rPr>
  </w:style>
  <w:style w:type="character" w:customStyle="1" w:styleId="Hyperlink9">
    <w:name w:val="Hyperlink9"/>
    <w:rsid w:val="00E4244A"/>
    <w:rPr>
      <w:strike w:val="0"/>
      <w:dstrike w:val="0"/>
      <w:color w:val="000030"/>
      <w:u w:val="none"/>
      <w:effect w:val="none"/>
    </w:rPr>
  </w:style>
  <w:style w:type="character" w:customStyle="1" w:styleId="ln2alineat">
    <w:name w:val="ln2alineat"/>
    <w:basedOn w:val="DefaultParagraphFont"/>
    <w:rsid w:val="00E4244A"/>
  </w:style>
  <w:style w:type="character" w:customStyle="1" w:styleId="Heading1Char">
    <w:name w:val="Heading 1 Char"/>
    <w:basedOn w:val="DefaultParagraphFont"/>
    <w:link w:val="Heading1"/>
    <w:uiPriority w:val="9"/>
    <w:rsid w:val="00FC469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9759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0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UAIM</cp:lastModifiedBy>
  <cp:revision>60</cp:revision>
  <cp:lastPrinted>2016-05-14T12:54:00Z</cp:lastPrinted>
  <dcterms:created xsi:type="dcterms:W3CDTF">2015-05-05T21:59:00Z</dcterms:created>
  <dcterms:modified xsi:type="dcterms:W3CDTF">2016-05-23T12:04:00Z</dcterms:modified>
</cp:coreProperties>
</file>