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B60" w:rsidRDefault="00A67B60" w:rsidP="00A67B60">
      <w:pPr>
        <w:spacing w:line="360" w:lineRule="auto"/>
        <w:rPr>
          <w:bCs/>
        </w:rPr>
      </w:pPr>
      <w:r>
        <w:rPr>
          <w:bCs/>
        </w:rPr>
        <w:t xml:space="preserve">DEPART. ISTORIA &amp; TEORIA ARHITECTURII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CONSERVAREA PATRIMONIULUI</w:t>
      </w:r>
    </w:p>
    <w:p w:rsidR="00A67B60" w:rsidRDefault="00A67B60" w:rsidP="00A67B60">
      <w:pPr>
        <w:rPr>
          <w:bCs/>
        </w:rPr>
      </w:pPr>
      <w:r>
        <w:rPr>
          <w:bCs/>
        </w:rPr>
        <w:t xml:space="preserve">UNIVERSITATEA DE ARHITECTURĂ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URBANISM „ION MINCU”</w:t>
      </w:r>
    </w:p>
    <w:p w:rsidR="00A67B60" w:rsidRDefault="00A67B60" w:rsidP="00A67B60">
      <w:pPr>
        <w:rPr>
          <w:b/>
          <w:bCs/>
        </w:rPr>
      </w:pPr>
    </w:p>
    <w:p w:rsidR="00A67B60" w:rsidRDefault="00A67B60" w:rsidP="00A67B60">
      <w:pPr>
        <w:jc w:val="center"/>
        <w:rPr>
          <w:b/>
          <w:bCs/>
        </w:rPr>
      </w:pPr>
    </w:p>
    <w:p w:rsidR="00A67B60" w:rsidRDefault="00A67B60" w:rsidP="00A67B60">
      <w:pPr>
        <w:rPr>
          <w:b/>
          <w:bCs/>
        </w:rPr>
      </w:pPr>
      <w:r>
        <w:rPr>
          <w:b/>
          <w:bCs/>
        </w:rPr>
        <w:t>ATRIBU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>IILE /ACTIVITĂ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>ILE AFERENTE POSTURILOR DIDACTICE SCOASE LA CONCURS</w:t>
      </w:r>
    </w:p>
    <w:p w:rsidR="00A67B60" w:rsidRDefault="00A67B60" w:rsidP="00A67B60"/>
    <w:p w:rsidR="00A67B60" w:rsidRDefault="00A67B60" w:rsidP="00A67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 xml:space="preserve">Postul: </w:t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>Asistent universitar</w:t>
      </w:r>
    </w:p>
    <w:p w:rsidR="00A67B60" w:rsidRDefault="00A67B60" w:rsidP="00A67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>Poziţia:</w:t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>39</w:t>
      </w:r>
    </w:p>
    <w:p w:rsidR="00A67B60" w:rsidRDefault="00A67B60" w:rsidP="00A67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>
        <w:rPr>
          <w:b/>
        </w:rPr>
        <w:t>Departamentul:</w:t>
      </w:r>
      <w:r>
        <w:rPr>
          <w:b/>
        </w:rPr>
        <w:tab/>
        <w:t xml:space="preserve">ISTORIA &amp; TEORIA ARHITECTURII </w:t>
      </w:r>
      <w:r>
        <w:rPr>
          <w:rFonts w:ascii="Cambria Math" w:hAnsi="Cambria Math" w:cs="Cambria Math"/>
          <w:b/>
        </w:rPr>
        <w:t>Ș</w:t>
      </w:r>
      <w:r>
        <w:rPr>
          <w:b/>
        </w:rPr>
        <w:t xml:space="preserve">I CONSERVAREA </w:t>
      </w:r>
    </w:p>
    <w:p w:rsidR="00A67B60" w:rsidRDefault="00A67B60" w:rsidP="00A67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  <w:t>PATRIMONIULUI</w:t>
      </w:r>
    </w:p>
    <w:p w:rsidR="00A67B60" w:rsidRDefault="00A67B60" w:rsidP="00A67B60">
      <w:pPr>
        <w:rPr>
          <w:rStyle w:val="ln2alineat"/>
        </w:rPr>
      </w:pPr>
    </w:p>
    <w:p w:rsidR="00A67B60" w:rsidRDefault="00A67B60" w:rsidP="00A67B60">
      <w:pPr>
        <w:rPr>
          <w:rStyle w:val="ln2alineat"/>
        </w:rPr>
      </w:pPr>
    </w:p>
    <w:p w:rsidR="00A67B60" w:rsidRDefault="00A67B60" w:rsidP="00A67B60">
      <w:pPr>
        <w:pStyle w:val="BodyText3"/>
        <w:rPr>
          <w:rFonts w:ascii="Times New Roman" w:hAnsi="Times New Roman"/>
          <w:b w:val="0"/>
          <w:sz w:val="24"/>
          <w:szCs w:val="24"/>
          <w:lang w:val="ro-RO"/>
        </w:rPr>
      </w:pPr>
      <w:r>
        <w:rPr>
          <w:rStyle w:val="ln2alineat"/>
          <w:rFonts w:ascii="Times New Roman" w:hAnsi="Times New Roman"/>
          <w:sz w:val="24"/>
          <w:szCs w:val="24"/>
          <w:lang w:val="ro-RO"/>
        </w:rPr>
        <w:t>1. Activită</w:t>
      </w:r>
      <w:r>
        <w:rPr>
          <w:rStyle w:val="ln2alineat"/>
          <w:rFonts w:ascii="Cambria Math" w:hAnsi="Cambria Math" w:cs="Cambria Math"/>
          <w:sz w:val="24"/>
          <w:szCs w:val="24"/>
          <w:lang w:val="ro-RO"/>
        </w:rPr>
        <w:t>ț</w:t>
      </w:r>
      <w:r>
        <w:rPr>
          <w:rStyle w:val="ln2alineat"/>
          <w:rFonts w:ascii="Times New Roman" w:hAnsi="Times New Roman"/>
          <w:sz w:val="24"/>
          <w:szCs w:val="24"/>
          <w:lang w:val="ro-RO"/>
        </w:rPr>
        <w:t xml:space="preserve">i didactice </w:t>
      </w:r>
      <w:r>
        <w:rPr>
          <w:rFonts w:ascii="Times New Roman" w:hAnsi="Times New Roman"/>
          <w:sz w:val="24"/>
          <w:szCs w:val="24"/>
          <w:lang w:val="ro-RO"/>
        </w:rPr>
        <w:t xml:space="preserve">obligatorii reprezentând 13,5 ore, norma de bază, corespunzătoare salariului de bază </w:t>
      </w:r>
      <w:r>
        <w:rPr>
          <w:rFonts w:ascii="Times New Roman" w:hAnsi="Times New Roman"/>
          <w:b w:val="0"/>
          <w:sz w:val="24"/>
          <w:szCs w:val="24"/>
          <w:lang w:val="ro-RO"/>
        </w:rPr>
        <w:t xml:space="preserve">(conform </w:t>
      </w:r>
      <w:r>
        <w:rPr>
          <w:rFonts w:ascii="Cambria Math" w:hAnsi="Cambria Math" w:cs="Cambria Math"/>
          <w:b w:val="0"/>
          <w:sz w:val="24"/>
          <w:szCs w:val="24"/>
          <w:lang w:val="ro-RO"/>
        </w:rPr>
        <w:t>Ș</w:t>
      </w:r>
      <w:r>
        <w:rPr>
          <w:rFonts w:ascii="Times New Roman" w:hAnsi="Times New Roman"/>
          <w:b w:val="0"/>
          <w:sz w:val="24"/>
          <w:szCs w:val="24"/>
          <w:lang w:val="ro-RO"/>
        </w:rPr>
        <w:t>tatului de F</w:t>
      </w: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  <w:lang w:val="ro-RO"/>
        </w:rPr>
        <w:t>unc</w:t>
      </w:r>
      <w:r>
        <w:rPr>
          <w:rFonts w:ascii="Cambria Math" w:hAnsi="Cambria Math" w:cs="Cambria Math"/>
          <w:b w:val="0"/>
          <w:sz w:val="24"/>
          <w:szCs w:val="24"/>
          <w:lang w:val="ro-RO"/>
        </w:rPr>
        <w:t>ț</w:t>
      </w:r>
      <w:r>
        <w:rPr>
          <w:rFonts w:ascii="Times New Roman" w:hAnsi="Times New Roman"/>
          <w:b w:val="0"/>
          <w:sz w:val="24"/>
          <w:szCs w:val="24"/>
          <w:lang w:val="ro-RO"/>
        </w:rPr>
        <w:t xml:space="preserve">ii al Departamentului de Istoria &amp; Teoria Arhitecturii </w:t>
      </w:r>
      <w:r>
        <w:rPr>
          <w:rFonts w:ascii="Cambria Math" w:hAnsi="Cambria Math" w:cs="Cambria Math"/>
          <w:b w:val="0"/>
          <w:sz w:val="24"/>
          <w:szCs w:val="24"/>
          <w:lang w:val="ro-RO"/>
        </w:rPr>
        <w:t>ș</w:t>
      </w:r>
      <w:r>
        <w:rPr>
          <w:rFonts w:ascii="Times New Roman" w:hAnsi="Times New Roman"/>
          <w:b w:val="0"/>
          <w:sz w:val="24"/>
          <w:szCs w:val="24"/>
          <w:lang w:val="ro-RO"/>
        </w:rPr>
        <w:t>i Conservarea Patrimoniului)</w:t>
      </w:r>
    </w:p>
    <w:p w:rsidR="00A67B60" w:rsidRDefault="00A67B60" w:rsidP="00A67B60">
      <w:pPr>
        <w:pStyle w:val="BodyText3"/>
        <w:rPr>
          <w:rFonts w:ascii="Times New Roman" w:hAnsi="Times New Roman"/>
          <w:b w:val="0"/>
          <w:sz w:val="24"/>
          <w:szCs w:val="24"/>
          <w:lang w:val="ro-RO"/>
        </w:rPr>
      </w:pPr>
    </w:p>
    <w:p w:rsidR="00A67B60" w:rsidRDefault="00A67B60" w:rsidP="00A67B60">
      <w:pPr>
        <w:rPr>
          <w:bCs/>
          <w:iCs/>
          <w:color w:val="000000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2612"/>
        <w:gridCol w:w="1351"/>
        <w:gridCol w:w="784"/>
        <w:gridCol w:w="709"/>
        <w:gridCol w:w="851"/>
        <w:gridCol w:w="708"/>
        <w:gridCol w:w="721"/>
        <w:gridCol w:w="600"/>
        <w:gridCol w:w="600"/>
        <w:gridCol w:w="600"/>
      </w:tblGrid>
      <w:tr w:rsidR="00A67B60" w:rsidTr="00A67B60">
        <w:trPr>
          <w:cantSplit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ind w:right="-108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Nr. crt.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ind w:right="-228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Facultatea / sec</w:t>
            </w:r>
            <w:r>
              <w:rPr>
                <w:rFonts w:ascii="Cambria Math" w:hAnsi="Cambria Math" w:cs="Cambria Math"/>
                <w:i/>
                <w:iCs/>
                <w:sz w:val="22"/>
                <w:szCs w:val="22"/>
              </w:rPr>
              <w:t>ț</w:t>
            </w:r>
            <w:r>
              <w:rPr>
                <w:i/>
                <w:iCs/>
                <w:sz w:val="22"/>
                <w:szCs w:val="22"/>
              </w:rPr>
              <w:t>ia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7B60" w:rsidRDefault="00A67B60">
            <w:pPr>
              <w:spacing w:line="276" w:lineRule="auto"/>
              <w:ind w:left="113" w:right="113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Anul de studii, serii, nr. grupe</w:t>
            </w:r>
          </w:p>
        </w:tc>
        <w:tc>
          <w:tcPr>
            <w:tcW w:w="4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NUMĂR ORE DE ACTIVITATE DIDACTICĂ</w:t>
            </w:r>
          </w:p>
        </w:tc>
      </w:tr>
      <w:tr w:rsidR="00A67B60" w:rsidTr="00A67B60">
        <w:trPr>
          <w:cantSplit/>
        </w:trPr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Total ore conv.</w:t>
            </w:r>
          </w:p>
        </w:tc>
        <w:tc>
          <w:tcPr>
            <w:tcW w:w="4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din care:</w:t>
            </w:r>
          </w:p>
        </w:tc>
      </w:tr>
      <w:tr w:rsidR="00A67B60" w:rsidTr="00A67B60">
        <w:trPr>
          <w:cantSplit/>
          <w:trHeight w:val="296"/>
        </w:trPr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CURS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SEMINAR, LUCRĂRI, PROIECT</w:t>
            </w:r>
          </w:p>
        </w:tc>
      </w:tr>
      <w:tr w:rsidR="00A67B60" w:rsidTr="00A67B60">
        <w:trPr>
          <w:cantSplit/>
          <w:trHeight w:val="1134"/>
        </w:trPr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B60" w:rsidRDefault="00A67B60">
            <w:pPr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7B60" w:rsidRDefault="00A67B60">
            <w:pPr>
              <w:spacing w:line="276" w:lineRule="auto"/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Total ore</w:t>
            </w:r>
          </w:p>
          <w:p w:rsidR="00A67B60" w:rsidRDefault="00A67B60">
            <w:pPr>
              <w:spacing w:line="276" w:lineRule="auto"/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curs / ore conv.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Sem 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Sem 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7B60" w:rsidRDefault="00A67B60">
            <w:pPr>
              <w:spacing w:line="276" w:lineRule="auto"/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Total ore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Sem 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Sem II</w:t>
            </w:r>
          </w:p>
        </w:tc>
      </w:tr>
      <w:tr w:rsidR="00A67B60" w:rsidTr="00A67B6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napToGrid w:val="0"/>
              <w:spacing w:line="276" w:lineRule="auto"/>
            </w:pPr>
            <w:r>
              <w:t>Proiect de integrare în sit protejat (1)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C.R.Sibiu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6P</w:t>
            </w:r>
          </w:p>
        </w:tc>
      </w:tr>
      <w:tr w:rsidR="00A67B60" w:rsidTr="00A67B6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napToGrid w:val="0"/>
              <w:spacing w:line="276" w:lineRule="auto"/>
            </w:pPr>
            <w:r>
              <w:t>Proiect de integrare în sit protejat (2)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C.R.Sibiu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10P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</w:tr>
      <w:tr w:rsidR="00A67B60" w:rsidTr="00A67B6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napToGrid w:val="0"/>
              <w:spacing w:line="276" w:lineRule="auto"/>
            </w:pPr>
            <w:r>
              <w:t>Proiect restaurare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ARH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IV / 2sgr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2P</w:t>
            </w:r>
          </w:p>
        </w:tc>
      </w:tr>
      <w:tr w:rsidR="00A67B60" w:rsidTr="00A67B6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Studiul de fundam. şi conc. de interv.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C.R.Sibiu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III / 1 serie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4L</w:t>
            </w:r>
          </w:p>
        </w:tc>
      </w:tr>
      <w:tr w:rsidR="00A67B60" w:rsidTr="00A67B6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napToGrid w:val="0"/>
              <w:spacing w:line="276" w:lineRule="auto"/>
            </w:pPr>
            <w:r>
              <w:t>Proiect de finalizare a studiilor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C.R.Sibiu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rPr>
                <w:b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2,5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</w:pPr>
            <w:r>
              <w:t>5P</w:t>
            </w:r>
          </w:p>
        </w:tc>
      </w:tr>
      <w:tr w:rsidR="00A67B60" w:rsidTr="00A67B60"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rPr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Total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B60" w:rsidRDefault="00A67B60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13,5</w:t>
            </w:r>
          </w:p>
        </w:tc>
        <w:tc>
          <w:tcPr>
            <w:tcW w:w="4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0" w:rsidRDefault="00A67B60">
            <w:pPr>
              <w:spacing w:line="276" w:lineRule="auto"/>
            </w:pPr>
          </w:p>
        </w:tc>
      </w:tr>
    </w:tbl>
    <w:p w:rsidR="00A67B60" w:rsidRDefault="00A67B60" w:rsidP="00A67B60"/>
    <w:p w:rsidR="00A67B60" w:rsidRDefault="00A67B60" w:rsidP="00A67B60">
      <w:pPr>
        <w:rPr>
          <w:b/>
          <w:bCs/>
        </w:rPr>
      </w:pPr>
    </w:p>
    <w:p w:rsidR="00A67B60" w:rsidRDefault="00A67B60" w:rsidP="00A67B60">
      <w:r>
        <w:rPr>
          <w:b/>
          <w:bCs/>
        </w:rPr>
        <w:t>2. Activită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>i metodice:</w:t>
      </w:r>
    </w:p>
    <w:p w:rsidR="00A67B60" w:rsidRDefault="00A67B60" w:rsidP="00A67B60">
      <w:pPr>
        <w:rPr>
          <w:sz w:val="22"/>
          <w:szCs w:val="22"/>
        </w:rPr>
      </w:pPr>
      <w:r>
        <w:rPr>
          <w:sz w:val="22"/>
          <w:szCs w:val="22"/>
        </w:rPr>
        <w:t>- redactare a documenta</w:t>
      </w:r>
      <w:r>
        <w:rPr>
          <w:rFonts w:ascii="Cambria Math" w:hAnsi="Cambria Math" w:cs="Cambria Math"/>
          <w:sz w:val="22"/>
          <w:szCs w:val="22"/>
        </w:rPr>
        <w:t>ț</w:t>
      </w:r>
      <w:r>
        <w:rPr>
          <w:sz w:val="22"/>
          <w:szCs w:val="22"/>
        </w:rPr>
        <w:t>iei specifice pentru</w:t>
      </w:r>
      <w:r>
        <w:rPr>
          <w:noProof/>
          <w:sz w:val="22"/>
          <w:szCs w:val="22"/>
        </w:rPr>
        <w:t xml:space="preserve"> cursurile, seminariile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celelalte tipuri de 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 didactice din norma de bază;</w:t>
      </w:r>
    </w:p>
    <w:p w:rsidR="00A67B60" w:rsidRDefault="00A67B60" w:rsidP="00A67B60">
      <w:pPr>
        <w:rPr>
          <w:sz w:val="22"/>
          <w:szCs w:val="22"/>
        </w:rPr>
      </w:pPr>
      <w:r>
        <w:rPr>
          <w:sz w:val="22"/>
          <w:szCs w:val="22"/>
        </w:rPr>
        <w:t xml:space="preserve">- participare laîntocmirea tematicii cursurilor </w:t>
      </w:r>
      <w:r>
        <w:rPr>
          <w:rFonts w:ascii="Cambria Math" w:hAnsi="Cambria Math" w:cs="Cambria Math"/>
          <w:sz w:val="22"/>
          <w:szCs w:val="22"/>
        </w:rPr>
        <w:t>ș</w:t>
      </w:r>
      <w:r>
        <w:rPr>
          <w:sz w:val="22"/>
          <w:szCs w:val="22"/>
        </w:rPr>
        <w:t xml:space="preserve">i a </w:t>
      </w:r>
      <w:r>
        <w:rPr>
          <w:noProof/>
          <w:sz w:val="22"/>
          <w:szCs w:val="22"/>
        </w:rPr>
        <w:t>prelegerilor tematice;</w:t>
      </w:r>
    </w:p>
    <w:p w:rsidR="00A67B60" w:rsidRDefault="00A67B60" w:rsidP="00A67B60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noProof/>
          <w:sz w:val="22"/>
          <w:szCs w:val="22"/>
        </w:rPr>
        <w:t>asigurarea îndrumării directe a studen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ilor în cadrul 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ii de seminar;</w:t>
      </w:r>
    </w:p>
    <w:p w:rsidR="00A67B60" w:rsidRDefault="00A67B60" w:rsidP="00A67B60">
      <w:pPr>
        <w:rPr>
          <w:sz w:val="22"/>
          <w:szCs w:val="22"/>
        </w:rPr>
      </w:pPr>
      <w:r>
        <w:rPr>
          <w:sz w:val="22"/>
          <w:szCs w:val="22"/>
        </w:rPr>
        <w:t>- îndrumarea activită</w:t>
      </w:r>
      <w:r>
        <w:rPr>
          <w:rFonts w:ascii="Cambria Math" w:hAnsi="Cambria Math" w:cs="Cambria Math"/>
          <w:sz w:val="22"/>
          <w:szCs w:val="22"/>
        </w:rPr>
        <w:t>ț</w:t>
      </w:r>
      <w:r>
        <w:rPr>
          <w:sz w:val="22"/>
          <w:szCs w:val="22"/>
        </w:rPr>
        <w:t xml:space="preserve">ii de </w:t>
      </w:r>
      <w:r>
        <w:rPr>
          <w:noProof/>
          <w:sz w:val="22"/>
          <w:szCs w:val="22"/>
        </w:rPr>
        <w:t>documentare a studen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ilor pentru pregătirea de specialitate;</w:t>
      </w:r>
    </w:p>
    <w:p w:rsidR="00A67B60" w:rsidRDefault="00A67B60" w:rsidP="00A67B60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>- participare la reuniunile lunare ale departamentului cu privire la dezbaterea 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ilor didactice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de cercetare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la îmbunatăţirea lor.</w:t>
      </w:r>
    </w:p>
    <w:p w:rsidR="00A67B60" w:rsidRDefault="00A67B60" w:rsidP="00A67B60">
      <w:pPr>
        <w:rPr>
          <w:sz w:val="22"/>
          <w:szCs w:val="22"/>
        </w:rPr>
      </w:pPr>
    </w:p>
    <w:p w:rsidR="00A67B60" w:rsidRDefault="00A67B60" w:rsidP="00A67B60"/>
    <w:p w:rsidR="00A67B60" w:rsidRDefault="00A67B60" w:rsidP="00A67B60"/>
    <w:p w:rsidR="00A67B60" w:rsidRDefault="00A67B60" w:rsidP="00A67B60">
      <w:pPr>
        <w:rPr>
          <w:b/>
          <w:bCs/>
        </w:rPr>
      </w:pPr>
      <w:r>
        <w:rPr>
          <w:b/>
          <w:bCs/>
        </w:rPr>
        <w:t>3. Evaluarea activită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>ii studen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 xml:space="preserve">ilor </w:t>
      </w:r>
    </w:p>
    <w:p w:rsidR="00A67B60" w:rsidRDefault="00A67B60" w:rsidP="00A67B60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noProof/>
          <w:sz w:val="22"/>
          <w:szCs w:val="22"/>
        </w:rPr>
        <w:t xml:space="preserve">participare la jurierea lucrărilor teoretice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practice care se înscriu, conform postului, în aria sa didactică, precum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i, ca invitat, la jurierea proiectelor de specialitate ale departamentului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ale altor departamente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/ sau ale facultă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ilor din UAUIM.</w:t>
      </w:r>
    </w:p>
    <w:p w:rsidR="00A67B60" w:rsidRDefault="00A67B60" w:rsidP="00A67B60"/>
    <w:p w:rsidR="00A67B60" w:rsidRDefault="00A67B60" w:rsidP="00A67B60">
      <w:pPr>
        <w:rPr>
          <w:b/>
          <w:bCs/>
        </w:rPr>
      </w:pPr>
      <w:r>
        <w:rPr>
          <w:b/>
          <w:bCs/>
        </w:rPr>
        <w:t xml:space="preserve">4. Îndrumare de diplome, proiecte de finalizare a studiilor </w:t>
      </w:r>
      <w:r>
        <w:rPr>
          <w:rFonts w:ascii="Cambria Math" w:hAnsi="Cambria Math" w:cs="Cambria Math"/>
          <w:b/>
          <w:bCs/>
        </w:rPr>
        <w:t>ș</w:t>
      </w:r>
      <w:r>
        <w:rPr>
          <w:b/>
          <w:bCs/>
        </w:rPr>
        <w:t>i lucrări de diserta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 xml:space="preserve">ie </w:t>
      </w:r>
    </w:p>
    <w:p w:rsidR="00A67B60" w:rsidRDefault="00A67B60" w:rsidP="00A67B60">
      <w:pPr>
        <w:rPr>
          <w:b/>
          <w:bCs/>
        </w:rPr>
      </w:pPr>
    </w:p>
    <w:p w:rsidR="00A67B60" w:rsidRDefault="00A67B60" w:rsidP="00A67B60">
      <w:pPr>
        <w:rPr>
          <w:b/>
          <w:bCs/>
        </w:rPr>
      </w:pPr>
      <w:r>
        <w:rPr>
          <w:b/>
          <w:bCs/>
        </w:rPr>
        <w:t xml:space="preserve">5. Participarea în comisii </w:t>
      </w:r>
      <w:r>
        <w:rPr>
          <w:rStyle w:val="ln2alineat"/>
          <w:b/>
          <w:bCs/>
        </w:rPr>
        <w:t>de admitere, diserta</w:t>
      </w:r>
      <w:r>
        <w:rPr>
          <w:rStyle w:val="ln2alineat"/>
          <w:rFonts w:ascii="Cambria Math" w:hAnsi="Cambria Math" w:cs="Cambria Math"/>
          <w:b/>
          <w:bCs/>
        </w:rPr>
        <w:t>ț</w:t>
      </w:r>
      <w:r>
        <w:rPr>
          <w:rStyle w:val="ln2alineat"/>
          <w:b/>
          <w:bCs/>
        </w:rPr>
        <w:t xml:space="preserve">ie, prediplomă </w:t>
      </w:r>
      <w:r>
        <w:rPr>
          <w:rStyle w:val="ln2alineat"/>
          <w:rFonts w:ascii="Cambria Math" w:hAnsi="Cambria Math" w:cs="Cambria Math"/>
          <w:b/>
          <w:bCs/>
        </w:rPr>
        <w:t>ș</w:t>
      </w:r>
      <w:r>
        <w:rPr>
          <w:rStyle w:val="ln2alineat"/>
          <w:b/>
          <w:bCs/>
        </w:rPr>
        <w:t>i diplomă</w:t>
      </w:r>
    </w:p>
    <w:p w:rsidR="00A67B60" w:rsidRDefault="00A67B60" w:rsidP="00A67B60"/>
    <w:p w:rsidR="00A67B60" w:rsidRDefault="00A67B60" w:rsidP="00A67B60">
      <w:pPr>
        <w:rPr>
          <w:b/>
          <w:bCs/>
        </w:rPr>
      </w:pPr>
      <w:r>
        <w:rPr>
          <w:b/>
          <w:bCs/>
        </w:rPr>
        <w:t>6. Activită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 xml:space="preserve">i de cercetare </w:t>
      </w:r>
      <w:r>
        <w:rPr>
          <w:rFonts w:ascii="Cambria Math" w:hAnsi="Cambria Math" w:cs="Cambria Math"/>
          <w:b/>
          <w:bCs/>
        </w:rPr>
        <w:t>ș</w:t>
      </w:r>
      <w:r>
        <w:rPr>
          <w:b/>
          <w:bCs/>
        </w:rPr>
        <w:t>tiin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 xml:space="preserve">ifică </w:t>
      </w:r>
      <w:r>
        <w:rPr>
          <w:rFonts w:ascii="Cambria Math" w:hAnsi="Cambria Math" w:cs="Cambria Math"/>
          <w:b/>
          <w:bCs/>
        </w:rPr>
        <w:t>ș</w:t>
      </w:r>
      <w:r>
        <w:rPr>
          <w:b/>
          <w:bCs/>
        </w:rPr>
        <w:t xml:space="preserve">i proiectare </w:t>
      </w:r>
      <w:r>
        <w:rPr>
          <w:b/>
          <w:bCs/>
          <w:noProof/>
        </w:rPr>
        <w:t xml:space="preserve">(ale departamentului </w:t>
      </w:r>
      <w:r>
        <w:rPr>
          <w:rFonts w:ascii="Cambria Math" w:hAnsi="Cambria Math" w:cs="Cambria Math"/>
          <w:b/>
          <w:bCs/>
          <w:noProof/>
        </w:rPr>
        <w:t>ș</w:t>
      </w:r>
      <w:r>
        <w:rPr>
          <w:b/>
          <w:bCs/>
          <w:noProof/>
        </w:rPr>
        <w:t>i individuale)</w:t>
      </w:r>
    </w:p>
    <w:p w:rsidR="00A67B60" w:rsidRDefault="00A67B60" w:rsidP="00A67B60">
      <w:pPr>
        <w:rPr>
          <w:sz w:val="22"/>
          <w:szCs w:val="22"/>
        </w:rPr>
      </w:pPr>
      <w:r>
        <w:rPr>
          <w:noProof/>
          <w:sz w:val="22"/>
          <w:szCs w:val="22"/>
        </w:rPr>
        <w:t>- participare la 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ile de cercetare/proiectare colective ale departamentului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ale UAUIM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la ob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inerea de granturi pentru cercetare;</w:t>
      </w:r>
    </w:p>
    <w:p w:rsidR="00A67B60" w:rsidRDefault="00A67B60" w:rsidP="00A67B60">
      <w:pPr>
        <w:rPr>
          <w:noProof/>
          <w:sz w:val="22"/>
          <w:szCs w:val="22"/>
        </w:rPr>
      </w:pPr>
      <w:r>
        <w:rPr>
          <w:sz w:val="22"/>
          <w:szCs w:val="22"/>
        </w:rPr>
        <w:t>- desfă</w:t>
      </w:r>
      <w:r>
        <w:rPr>
          <w:rFonts w:ascii="Cambria Math" w:hAnsi="Cambria Math" w:cs="Cambria Math"/>
          <w:sz w:val="22"/>
          <w:szCs w:val="22"/>
        </w:rPr>
        <w:t>ș</w:t>
      </w:r>
      <w:r>
        <w:rPr>
          <w:sz w:val="22"/>
          <w:szCs w:val="22"/>
        </w:rPr>
        <w:t xml:space="preserve">urarea propriei </w:t>
      </w:r>
      <w:r>
        <w:rPr>
          <w:noProof/>
          <w:sz w:val="22"/>
          <w:szCs w:val="22"/>
        </w:rPr>
        <w:t>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 de cercetare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comunicarea rezultatelor acesteia prin participarea la sesiunile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tiinţifice interne, na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ionale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interna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ionale, prin organizarea de proiecte culturale, publica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ii etc.;</w:t>
      </w:r>
    </w:p>
    <w:p w:rsidR="00A67B60" w:rsidRDefault="00A67B60" w:rsidP="00A67B60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- participarea la editarea revistei departamentului, </w:t>
      </w:r>
      <w:r>
        <w:rPr>
          <w:i/>
          <w:noProof/>
          <w:sz w:val="22"/>
          <w:szCs w:val="22"/>
        </w:rPr>
        <w:t xml:space="preserve">Studii de Istoria </w:t>
      </w:r>
      <w:r>
        <w:rPr>
          <w:rFonts w:ascii="Cambria Math" w:hAnsi="Cambria Math" w:cs="Cambria Math"/>
          <w:i/>
          <w:noProof/>
          <w:sz w:val="22"/>
          <w:szCs w:val="22"/>
        </w:rPr>
        <w:t>ș</w:t>
      </w:r>
      <w:r>
        <w:rPr>
          <w:i/>
          <w:noProof/>
          <w:sz w:val="22"/>
          <w:szCs w:val="22"/>
        </w:rPr>
        <w:t>i Teoria Arhitecturii</w:t>
      </w:r>
      <w:r>
        <w:rPr>
          <w:noProof/>
          <w:sz w:val="22"/>
          <w:szCs w:val="22"/>
        </w:rPr>
        <w:t>.</w:t>
      </w:r>
    </w:p>
    <w:p w:rsidR="00A67B60" w:rsidRDefault="00A67B60" w:rsidP="00A67B60"/>
    <w:p w:rsidR="00A67B60" w:rsidRDefault="00A67B60" w:rsidP="00A67B60">
      <w:pPr>
        <w:rPr>
          <w:rStyle w:val="ln2alineat"/>
          <w:b/>
          <w:bCs/>
        </w:rPr>
      </w:pPr>
      <w:r>
        <w:rPr>
          <w:b/>
          <w:bCs/>
        </w:rPr>
        <w:t xml:space="preserve">7. </w:t>
      </w:r>
      <w:r>
        <w:rPr>
          <w:rStyle w:val="ln2alineat"/>
          <w:b/>
          <w:bCs/>
        </w:rPr>
        <w:t>Activită</w:t>
      </w:r>
      <w:r>
        <w:rPr>
          <w:rStyle w:val="ln2alineat"/>
          <w:rFonts w:ascii="Cambria Math" w:hAnsi="Cambria Math" w:cs="Cambria Math"/>
          <w:b/>
          <w:bCs/>
        </w:rPr>
        <w:t>ț</w:t>
      </w:r>
      <w:r>
        <w:rPr>
          <w:rStyle w:val="ln2alineat"/>
          <w:b/>
          <w:bCs/>
        </w:rPr>
        <w:t>i administrative</w:t>
      </w:r>
    </w:p>
    <w:p w:rsidR="00A67B60" w:rsidRDefault="00A67B60" w:rsidP="00A67B60">
      <w:pPr>
        <w:rPr>
          <w:rStyle w:val="ln2alineat"/>
          <w:sz w:val="22"/>
          <w:szCs w:val="22"/>
          <w:lang w:val="en-GB"/>
        </w:rPr>
      </w:pPr>
      <w:r>
        <w:rPr>
          <w:rStyle w:val="ln2alineat"/>
          <w:sz w:val="22"/>
          <w:szCs w:val="22"/>
        </w:rPr>
        <w:t xml:space="preserve">- participarea în comisii </w:t>
      </w:r>
      <w:r>
        <w:rPr>
          <w:rStyle w:val="ln2alineat"/>
          <w:rFonts w:ascii="Cambria Math" w:hAnsi="Cambria Math" w:cs="Cambria Math"/>
          <w:sz w:val="22"/>
          <w:szCs w:val="22"/>
        </w:rPr>
        <w:t>ș</w:t>
      </w:r>
      <w:r>
        <w:rPr>
          <w:rStyle w:val="ln2alineat"/>
          <w:sz w:val="22"/>
          <w:szCs w:val="22"/>
        </w:rPr>
        <w:t>i consilii profesorale (ale facultă</w:t>
      </w:r>
      <w:r>
        <w:rPr>
          <w:rStyle w:val="ln2alineat"/>
          <w:rFonts w:ascii="Cambria Math" w:hAnsi="Cambria Math" w:cs="Cambria Math"/>
          <w:sz w:val="22"/>
          <w:szCs w:val="22"/>
        </w:rPr>
        <w:t>ț</w:t>
      </w:r>
      <w:r>
        <w:rPr>
          <w:rStyle w:val="ln2alineat"/>
          <w:sz w:val="22"/>
          <w:szCs w:val="22"/>
        </w:rPr>
        <w:t>ilor sau ale departamentului)</w:t>
      </w:r>
      <w:r>
        <w:rPr>
          <w:rStyle w:val="ln2alineat"/>
          <w:sz w:val="22"/>
          <w:szCs w:val="22"/>
          <w:lang w:val="en-GB"/>
        </w:rPr>
        <w:t>;</w:t>
      </w:r>
    </w:p>
    <w:p w:rsidR="00A67B60" w:rsidRDefault="00A67B60" w:rsidP="00A67B60">
      <w:r>
        <w:rPr>
          <w:sz w:val="22"/>
          <w:szCs w:val="22"/>
        </w:rPr>
        <w:t>- participarea la</w:t>
      </w:r>
      <w:r>
        <w:rPr>
          <w:rStyle w:val="ln2tlitera"/>
          <w:bCs/>
          <w:sz w:val="22"/>
          <w:szCs w:val="22"/>
        </w:rPr>
        <w:t xml:space="preserve"> activită</w:t>
      </w:r>
      <w:r>
        <w:rPr>
          <w:rStyle w:val="ln2tlitera"/>
          <w:rFonts w:ascii="Cambria Math" w:hAnsi="Cambria Math" w:cs="Cambria Math"/>
          <w:bCs/>
          <w:sz w:val="22"/>
          <w:szCs w:val="22"/>
        </w:rPr>
        <w:t>ț</w:t>
      </w:r>
      <w:r>
        <w:rPr>
          <w:rStyle w:val="ln2tlitera"/>
          <w:bCs/>
          <w:sz w:val="22"/>
          <w:szCs w:val="22"/>
        </w:rPr>
        <w:t>ile organizatorice din cadrul departamentului.</w:t>
      </w:r>
    </w:p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A67B60" w:rsidRDefault="00A67B60" w:rsidP="00A67B60"/>
    <w:p w:rsidR="001F4532" w:rsidRPr="00A67B60" w:rsidRDefault="001F4532" w:rsidP="00A67B60"/>
    <w:sectPr w:rsidR="001F4532" w:rsidRPr="00A67B60" w:rsidSect="0029503C">
      <w:footerReference w:type="even" r:id="rId7"/>
      <w:footerReference w:type="default" r:id="rId8"/>
      <w:pgSz w:w="11909" w:h="16834" w:code="9"/>
      <w:pgMar w:top="1276" w:right="1109" w:bottom="127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3AE" w:rsidRDefault="00BA43AE">
      <w:r>
        <w:separator/>
      </w:r>
    </w:p>
  </w:endnote>
  <w:endnote w:type="continuationSeparator" w:id="1">
    <w:p w:rsidR="00BA43AE" w:rsidRDefault="00BA4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857" w:rsidRDefault="00DA470A" w:rsidP="002950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068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6857" w:rsidRDefault="000068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857" w:rsidRDefault="00DA470A" w:rsidP="002950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0685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7B60">
      <w:rPr>
        <w:rStyle w:val="PageNumber"/>
        <w:noProof/>
      </w:rPr>
      <w:t>1</w:t>
    </w:r>
    <w:r>
      <w:rPr>
        <w:rStyle w:val="PageNumber"/>
      </w:rPr>
      <w:fldChar w:fldCharType="end"/>
    </w:r>
  </w:p>
  <w:p w:rsidR="00006857" w:rsidRDefault="000068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3AE" w:rsidRDefault="00BA43AE">
      <w:r>
        <w:separator/>
      </w:r>
    </w:p>
  </w:footnote>
  <w:footnote w:type="continuationSeparator" w:id="1">
    <w:p w:rsidR="00BA43AE" w:rsidRDefault="00BA43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71A"/>
    <w:rsid w:val="00006857"/>
    <w:rsid w:val="00023F31"/>
    <w:rsid w:val="000C1792"/>
    <w:rsid w:val="00145C40"/>
    <w:rsid w:val="001B45F5"/>
    <w:rsid w:val="001C5D57"/>
    <w:rsid w:val="001F4532"/>
    <w:rsid w:val="002522B7"/>
    <w:rsid w:val="0029503C"/>
    <w:rsid w:val="00307C1D"/>
    <w:rsid w:val="003F471A"/>
    <w:rsid w:val="00421FFC"/>
    <w:rsid w:val="00702F66"/>
    <w:rsid w:val="007055D6"/>
    <w:rsid w:val="00781F76"/>
    <w:rsid w:val="00790D9A"/>
    <w:rsid w:val="008E77D0"/>
    <w:rsid w:val="008F109A"/>
    <w:rsid w:val="00A67B60"/>
    <w:rsid w:val="00AC083C"/>
    <w:rsid w:val="00AD746B"/>
    <w:rsid w:val="00BA43AE"/>
    <w:rsid w:val="00D0549F"/>
    <w:rsid w:val="00DA470A"/>
    <w:rsid w:val="00F11130"/>
    <w:rsid w:val="00F13051"/>
    <w:rsid w:val="00F3205F"/>
    <w:rsid w:val="00FC1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alineat">
    <w:name w:val="ln2alineat"/>
    <w:basedOn w:val="DefaultParagraphFont"/>
    <w:rsid w:val="00F13051"/>
  </w:style>
  <w:style w:type="paragraph" w:styleId="BodyText3">
    <w:name w:val="Body Text 3"/>
    <w:basedOn w:val="Normal"/>
    <w:link w:val="BodyText3Char"/>
    <w:rsid w:val="00F130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Courier" w:hAnsi="Courier"/>
      <w:b/>
      <w:noProof/>
      <w:sz w:val="22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F13051"/>
    <w:rPr>
      <w:rFonts w:ascii="Courier" w:eastAsia="Times New Roman" w:hAnsi="Courier" w:cs="Times New Roman"/>
      <w:b/>
      <w:noProof/>
      <w:szCs w:val="20"/>
    </w:rPr>
  </w:style>
  <w:style w:type="character" w:customStyle="1" w:styleId="ln2tlitera">
    <w:name w:val="ln2tlitera"/>
    <w:basedOn w:val="DefaultParagraphFont"/>
    <w:rsid w:val="00F13051"/>
  </w:style>
  <w:style w:type="paragraph" w:styleId="Footer">
    <w:name w:val="footer"/>
    <w:basedOn w:val="Normal"/>
    <w:link w:val="FooterChar"/>
    <w:rsid w:val="00F130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1305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F130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alineat">
    <w:name w:val="ln2alineat"/>
    <w:basedOn w:val="DefaultParagraphFont"/>
    <w:rsid w:val="00F13051"/>
  </w:style>
  <w:style w:type="paragraph" w:styleId="BodyText3">
    <w:name w:val="Body Text 3"/>
    <w:basedOn w:val="Normal"/>
    <w:link w:val="BodyText3Char"/>
    <w:rsid w:val="00F130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Courier" w:hAnsi="Courier"/>
      <w:b/>
      <w:noProof/>
      <w:sz w:val="22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F13051"/>
    <w:rPr>
      <w:rFonts w:ascii="Courier" w:eastAsia="Times New Roman" w:hAnsi="Courier" w:cs="Times New Roman"/>
      <w:b/>
      <w:noProof/>
      <w:szCs w:val="20"/>
    </w:rPr>
  </w:style>
  <w:style w:type="character" w:customStyle="1" w:styleId="ln2tlitera">
    <w:name w:val="ln2tlitera"/>
    <w:basedOn w:val="DefaultParagraphFont"/>
    <w:rsid w:val="00F13051"/>
  </w:style>
  <w:style w:type="paragraph" w:styleId="Footer">
    <w:name w:val="footer"/>
    <w:basedOn w:val="Normal"/>
    <w:link w:val="FooterChar"/>
    <w:rsid w:val="00F130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1305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F13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6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67E49D2-90F6-43F2-8606-7DC7407F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UAIM</cp:lastModifiedBy>
  <cp:revision>14</cp:revision>
  <dcterms:created xsi:type="dcterms:W3CDTF">2015-05-05T21:08:00Z</dcterms:created>
  <dcterms:modified xsi:type="dcterms:W3CDTF">2016-05-23T12:03:00Z</dcterms:modified>
</cp:coreProperties>
</file>